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2E30" w14:textId="77777777" w:rsidR="00084CDE" w:rsidRPr="00313668" w:rsidRDefault="00084CDE" w:rsidP="00084CDE">
      <w:pPr>
        <w:pStyle w:val="Heading1"/>
      </w:pPr>
      <w:bookmarkStart w:id="0" w:name="_GoBack"/>
      <w:bookmarkEnd w:id="0"/>
      <w:r>
        <w:t>SHIFT: A Field-Changing Collaboration of Researchers, Students, Practitioners, and Universities</w:t>
      </w:r>
    </w:p>
    <w:p w14:paraId="5CB3B343" w14:textId="77777777" w:rsidR="00084CDE" w:rsidRPr="00F23011" w:rsidRDefault="00084CDE" w:rsidP="00084CDE">
      <w:pPr>
        <w:pStyle w:val="Heading2"/>
        <w:spacing w:after="120"/>
        <w:rPr>
          <w:rFonts w:eastAsia="Libian SC Regular"/>
        </w:rPr>
      </w:pPr>
      <w:r>
        <w:rPr>
          <w:rFonts w:eastAsia="Libian SC Regular"/>
        </w:rPr>
        <w:t>What Is SHIFT?</w:t>
      </w:r>
    </w:p>
    <w:p w14:paraId="2E0A4A52" w14:textId="5E843B72" w:rsidR="002A4033" w:rsidRDefault="00084CDE" w:rsidP="00936759">
      <w:pPr>
        <w:spacing w:after="120"/>
        <w:rPr>
          <w:rFonts w:ascii="Cambria" w:eastAsia="Libian SC Regular" w:hAnsi="Cambria"/>
        </w:rPr>
      </w:pPr>
      <w:r w:rsidRPr="006C7393">
        <w:rPr>
          <w:rFonts w:ascii="Cambria" w:eastAsia="Libian SC Regular" w:hAnsi="Cambria"/>
        </w:rPr>
        <w:t>The Sustainability, Help, Information, Frameworks</w:t>
      </w:r>
      <w:r w:rsidR="002A4033">
        <w:rPr>
          <w:rFonts w:ascii="Cambria" w:eastAsia="Libian SC Regular" w:hAnsi="Cambria"/>
        </w:rPr>
        <w:t>/Findings,</w:t>
      </w:r>
      <w:r w:rsidRPr="006C7393">
        <w:rPr>
          <w:rFonts w:ascii="Cambria" w:eastAsia="Libian SC Regular" w:hAnsi="Cambria"/>
        </w:rPr>
        <w:t xml:space="preserve"> and Tool</w:t>
      </w:r>
      <w:r>
        <w:rPr>
          <w:rFonts w:ascii="Cambria" w:eastAsia="Libian SC Regular" w:hAnsi="Cambria"/>
        </w:rPr>
        <w:t xml:space="preserve">s platform (SHIFT) is </w:t>
      </w:r>
      <w:r w:rsidRPr="006C7393">
        <w:rPr>
          <w:rFonts w:ascii="Cambria" w:eastAsia="Libian SC Regular" w:hAnsi="Cambria"/>
        </w:rPr>
        <w:t>a</w:t>
      </w:r>
      <w:r>
        <w:rPr>
          <w:rFonts w:ascii="Cambria" w:eastAsia="Libian SC Regular" w:hAnsi="Cambria"/>
        </w:rPr>
        <w:t xml:space="preserve"> </w:t>
      </w:r>
      <w:r w:rsidR="002A4033" w:rsidRPr="00936759">
        <w:rPr>
          <w:rFonts w:ascii="Cambria" w:eastAsia="Libian SC Regular" w:hAnsi="Cambria"/>
          <w:b/>
        </w:rPr>
        <w:t xml:space="preserve">website and community </w:t>
      </w:r>
      <w:r w:rsidR="002A4033" w:rsidRPr="00936759">
        <w:rPr>
          <w:rFonts w:ascii="Cambria" w:eastAsia="Libian SC Regular" w:hAnsi="Cambria"/>
        </w:rPr>
        <w:t>of scholars and practitioners</w:t>
      </w:r>
      <w:r w:rsidR="002A4033">
        <w:rPr>
          <w:rFonts w:ascii="Cambria" w:eastAsia="Libian SC Regular" w:hAnsi="Cambria"/>
        </w:rPr>
        <w:t xml:space="preserve">. </w:t>
      </w:r>
      <w:r w:rsidR="002A4033" w:rsidRPr="00936759">
        <w:rPr>
          <w:rFonts w:ascii="Cambria" w:eastAsia="Libian SC Regular" w:hAnsi="Cambria"/>
          <w:b/>
        </w:rPr>
        <w:t>Its purpose is to make it easier for leaders at all stages of development to “hardwire” sustainability</w:t>
      </w:r>
      <w:r w:rsidR="002A4033" w:rsidRPr="004A1F0F">
        <w:rPr>
          <w:rFonts w:ascii="Cambria" w:eastAsia="Libian SC Regular" w:hAnsi="Cambria"/>
        </w:rPr>
        <w:t xml:space="preserve"> into </w:t>
      </w:r>
      <w:r w:rsidR="002A4033">
        <w:rPr>
          <w:rFonts w:ascii="Cambria" w:eastAsia="Libian SC Regular" w:hAnsi="Cambria"/>
        </w:rPr>
        <w:t xml:space="preserve">their </w:t>
      </w:r>
      <w:r w:rsidR="002A4033" w:rsidRPr="004A1F0F">
        <w:rPr>
          <w:rFonts w:ascii="Cambria" w:eastAsia="Libian SC Regular" w:hAnsi="Cambria"/>
        </w:rPr>
        <w:t>organizations</w:t>
      </w:r>
      <w:r w:rsidR="002A4033">
        <w:rPr>
          <w:rFonts w:ascii="Cambria" w:eastAsia="Libian SC Regular" w:hAnsi="Cambria"/>
        </w:rPr>
        <w:t>,</w:t>
      </w:r>
      <w:r w:rsidR="002A4033" w:rsidRPr="004A1F0F">
        <w:rPr>
          <w:rFonts w:ascii="Cambria" w:eastAsia="Libian SC Regular" w:hAnsi="Cambria"/>
        </w:rPr>
        <w:t xml:space="preserve"> communities, </w:t>
      </w:r>
      <w:r w:rsidR="002A4033">
        <w:rPr>
          <w:rFonts w:ascii="Cambria" w:eastAsia="Libian SC Regular" w:hAnsi="Cambria"/>
        </w:rPr>
        <w:t xml:space="preserve">and investment portfolios. </w:t>
      </w:r>
    </w:p>
    <w:p w14:paraId="0FAB9C62" w14:textId="1783FEB0" w:rsidR="002A4033" w:rsidRDefault="002A4033" w:rsidP="00936759">
      <w:pPr>
        <w:spacing w:after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SHIFT </w:t>
      </w:r>
      <w:r w:rsidR="00936759">
        <w:rPr>
          <w:rFonts w:ascii="Cambria" w:eastAsia="Libian SC Regular" w:hAnsi="Cambria"/>
        </w:rPr>
        <w:t xml:space="preserve">addresses a key problem for practitioners: </w:t>
      </w:r>
      <w:r>
        <w:rPr>
          <w:rFonts w:ascii="Cambria" w:eastAsia="Libian SC Regular" w:hAnsi="Cambria"/>
        </w:rPr>
        <w:t xml:space="preserve">the marketplace of sustainability information is </w:t>
      </w:r>
      <w:r w:rsidRPr="00936759">
        <w:rPr>
          <w:rFonts w:ascii="Cambria" w:eastAsia="Libian SC Regular" w:hAnsi="Cambria"/>
          <w:b/>
        </w:rPr>
        <w:t>cluttered, fragmented, and un</w:t>
      </w:r>
      <w:r w:rsidR="00936759" w:rsidRPr="00936759">
        <w:rPr>
          <w:rFonts w:ascii="Cambria" w:eastAsia="Libian SC Regular" w:hAnsi="Cambria"/>
          <w:b/>
        </w:rPr>
        <w:t>-</w:t>
      </w:r>
      <w:r w:rsidRPr="00936759">
        <w:rPr>
          <w:rFonts w:ascii="Cambria" w:eastAsia="Libian SC Regular" w:hAnsi="Cambria"/>
          <w:b/>
        </w:rPr>
        <w:t>moderated</w:t>
      </w:r>
      <w:r>
        <w:rPr>
          <w:rFonts w:ascii="Cambria" w:eastAsia="Libian SC Regular" w:hAnsi="Cambria"/>
        </w:rPr>
        <w:t xml:space="preserve">, so organizations struggle </w:t>
      </w:r>
      <w:r w:rsidR="0005783B">
        <w:rPr>
          <w:rFonts w:ascii="Cambria" w:eastAsia="Libian SC Regular" w:hAnsi="Cambria"/>
        </w:rPr>
        <w:t xml:space="preserve">to </w:t>
      </w:r>
      <w:r>
        <w:rPr>
          <w:rFonts w:ascii="Cambria" w:eastAsia="Libian SC Regular" w:hAnsi="Cambria"/>
        </w:rPr>
        <w:t xml:space="preserve">find the guidance needed to integrate sustainability into their core organizational and investment activities. </w:t>
      </w:r>
      <w:r w:rsidR="00936759">
        <w:rPr>
          <w:rFonts w:ascii="Cambria" w:eastAsia="Libian SC Regular" w:hAnsi="Cambria"/>
        </w:rPr>
        <w:t>As a result there is duplication of effort, and underutilization of high quality resources.</w:t>
      </w:r>
    </w:p>
    <w:p w14:paraId="7E9E3566" w14:textId="7FDDC00F" w:rsidR="00A65037" w:rsidRDefault="00936759" w:rsidP="00936759">
      <w:pPr>
        <w:spacing w:after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SHIFT addresses this problem by helping users </w:t>
      </w:r>
      <w:r w:rsidRPr="00936759">
        <w:rPr>
          <w:rFonts w:ascii="Cambria" w:eastAsia="Libian SC Regular" w:hAnsi="Cambria"/>
          <w:b/>
        </w:rPr>
        <w:t xml:space="preserve">find, compare, </w:t>
      </w:r>
      <w:r w:rsidR="009151E6">
        <w:rPr>
          <w:rFonts w:ascii="Cambria" w:eastAsia="Libian SC Regular" w:hAnsi="Cambria"/>
          <w:b/>
        </w:rPr>
        <w:t xml:space="preserve">and </w:t>
      </w:r>
      <w:r w:rsidRPr="00936759">
        <w:rPr>
          <w:rFonts w:ascii="Cambria" w:eastAsia="Libian SC Regular" w:hAnsi="Cambria"/>
          <w:b/>
        </w:rPr>
        <w:t>choose</w:t>
      </w:r>
      <w:r w:rsidR="009151E6">
        <w:rPr>
          <w:rFonts w:ascii="Cambria" w:eastAsia="Libian SC Regular" w:hAnsi="Cambria"/>
          <w:b/>
        </w:rPr>
        <w:t xml:space="preserve"> resources</w:t>
      </w:r>
      <w:r w:rsidRPr="00936759">
        <w:rPr>
          <w:rFonts w:ascii="Cambria" w:eastAsia="Libian SC Regular" w:hAnsi="Cambria"/>
          <w:b/>
        </w:rPr>
        <w:t>, and learn</w:t>
      </w:r>
      <w:r w:rsidR="00F313FC">
        <w:rPr>
          <w:rFonts w:ascii="Cambria" w:eastAsia="Libian SC Regular" w:hAnsi="Cambria"/>
          <w:b/>
        </w:rPr>
        <w:t xml:space="preserve"> about what is important to them.</w:t>
      </w:r>
      <w:r w:rsidR="00F313FC">
        <w:rPr>
          <w:rFonts w:ascii="Cambria" w:eastAsia="Libian SC Regular" w:hAnsi="Cambria"/>
        </w:rPr>
        <w:t xml:space="preserve"> SHIFT does this by </w:t>
      </w:r>
      <w:r w:rsidR="00356BB4">
        <w:rPr>
          <w:rFonts w:ascii="Cambria" w:eastAsia="Libian SC Regular" w:hAnsi="Cambria"/>
        </w:rPr>
        <w:br/>
        <w:t xml:space="preserve">(1) Assembling resources from across the world into one, </w:t>
      </w:r>
      <w:r>
        <w:rPr>
          <w:rFonts w:ascii="Cambria" w:eastAsia="Libian SC Regular" w:hAnsi="Cambria"/>
        </w:rPr>
        <w:t xml:space="preserve"> easily searchable catalogue of curated</w:t>
      </w:r>
      <w:r w:rsidR="00C5540E">
        <w:rPr>
          <w:rFonts w:ascii="Cambria" w:eastAsia="Libian SC Regular" w:hAnsi="Cambria"/>
        </w:rPr>
        <w:t xml:space="preserve"> </w:t>
      </w:r>
      <w:r>
        <w:rPr>
          <w:rFonts w:ascii="Cambria" w:eastAsia="Libian SC Regular" w:hAnsi="Cambria"/>
        </w:rPr>
        <w:t>resources, organized by sustainability tasks (such as carbon footprinting, or making the business case for sustainability investments)</w:t>
      </w:r>
      <w:r w:rsidR="00C5540E">
        <w:rPr>
          <w:rFonts w:ascii="Cambria" w:eastAsia="Libian SC Regular" w:hAnsi="Cambria"/>
        </w:rPr>
        <w:t xml:space="preserve">, and </w:t>
      </w:r>
      <w:r w:rsidR="00C5540E">
        <w:rPr>
          <w:rFonts w:ascii="Cambria" w:eastAsia="Libian SC Regular" w:hAnsi="Cambria"/>
        </w:rPr>
        <w:br/>
        <w:t xml:space="preserve">(2) Adding </w:t>
      </w:r>
      <w:r w:rsidR="00FC3FC9">
        <w:rPr>
          <w:rFonts w:ascii="Cambria" w:eastAsia="Libian SC Regular" w:hAnsi="Cambria"/>
        </w:rPr>
        <w:t xml:space="preserve">intelligence and editorial content you can't find anywhere else (e.g., which of the 200+ available carbon footprint calculators </w:t>
      </w:r>
      <w:r w:rsidR="00A65037">
        <w:rPr>
          <w:rFonts w:ascii="Cambria" w:eastAsia="Libian SC Regular" w:hAnsi="Cambria"/>
        </w:rPr>
        <w:t>include food in their calculations?)</w:t>
      </w:r>
    </w:p>
    <w:p w14:paraId="08B11E01" w14:textId="174A4C45" w:rsidR="00936759" w:rsidRPr="00936759" w:rsidRDefault="00936759" w:rsidP="00936759">
      <w:pPr>
        <w:spacing w:after="120"/>
        <w:rPr>
          <w:rFonts w:ascii="Cambria" w:hAnsi="Cambria"/>
        </w:rPr>
      </w:pPr>
      <w:r>
        <w:rPr>
          <w:rFonts w:ascii="Cambria" w:eastAsia="Libian SC Regular" w:hAnsi="Cambria"/>
        </w:rPr>
        <w:t xml:space="preserve">The team behind SHIFT is a </w:t>
      </w:r>
      <w:r w:rsidR="00084CDE" w:rsidRPr="00936759">
        <w:rPr>
          <w:rFonts w:ascii="Cambria" w:eastAsia="Libian SC Regular" w:hAnsi="Cambria"/>
          <w:b/>
        </w:rPr>
        <w:t>cross-sector collaboration</w:t>
      </w:r>
      <w:r w:rsidR="00084CDE" w:rsidRPr="006C7393">
        <w:rPr>
          <w:rFonts w:ascii="Cambria" w:eastAsia="Libian SC Regular" w:hAnsi="Cambria"/>
        </w:rPr>
        <w:t xml:space="preserve"> </w:t>
      </w:r>
      <w:r w:rsidR="00084CDE">
        <w:rPr>
          <w:rFonts w:ascii="Cambria" w:eastAsia="Libian SC Regular" w:hAnsi="Cambria"/>
        </w:rPr>
        <w:t>lead by</w:t>
      </w:r>
      <w:r w:rsidR="00084CDE" w:rsidRPr="006C7393">
        <w:rPr>
          <w:rFonts w:ascii="Cambria" w:eastAsia="Libian SC Regular" w:hAnsi="Cambria"/>
        </w:rPr>
        <w:t xml:space="preserve"> the</w:t>
      </w:r>
      <w:r w:rsidR="00084CDE">
        <w:rPr>
          <w:rFonts w:ascii="Cambria" w:eastAsia="Libian SC Regular" w:hAnsi="Cambria"/>
        </w:rPr>
        <w:t xml:space="preserve"> MIT Sloan School of Management and</w:t>
      </w:r>
      <w:r w:rsidR="00084CDE" w:rsidRPr="006C7393">
        <w:rPr>
          <w:rFonts w:ascii="Cambria" w:eastAsia="Libian SC Regular" w:hAnsi="Cambria"/>
        </w:rPr>
        <w:t xml:space="preserve"> </w:t>
      </w:r>
      <w:r w:rsidR="00084CDE" w:rsidRPr="006C7393">
        <w:rPr>
          <w:rFonts w:ascii="Cambria" w:hAnsi="Cambria"/>
        </w:rPr>
        <w:t>Valutus,</w:t>
      </w:r>
      <w:r w:rsidR="00084CDE">
        <w:rPr>
          <w:rFonts w:ascii="Cambria" w:hAnsi="Cambria"/>
        </w:rPr>
        <w:t xml:space="preserve"> and </w:t>
      </w:r>
      <w:r w:rsidR="002B7DA7">
        <w:rPr>
          <w:rFonts w:ascii="Cambria" w:hAnsi="Cambria"/>
        </w:rPr>
        <w:t xml:space="preserve">so far </w:t>
      </w:r>
      <w:r w:rsidR="00084CDE">
        <w:rPr>
          <w:rFonts w:ascii="Cambria" w:hAnsi="Cambria"/>
        </w:rPr>
        <w:t>includ</w:t>
      </w:r>
      <w:r w:rsidR="0005783B">
        <w:rPr>
          <w:rFonts w:ascii="Cambria" w:hAnsi="Cambria"/>
        </w:rPr>
        <w:t>es</w:t>
      </w:r>
      <w:r w:rsidR="00084CDE" w:rsidRPr="006C7393">
        <w:rPr>
          <w:rFonts w:ascii="Cambria" w:hAnsi="Cambria"/>
        </w:rPr>
        <w:t xml:space="preserve"> Biogen, CSRHub, MIT Sloan Management Review and MIT Press.</w:t>
      </w:r>
      <w:r w:rsidR="00084CDE">
        <w:rPr>
          <w:rFonts w:ascii="Cambria" w:hAnsi="Cambria"/>
        </w:rPr>
        <w:t xml:space="preserve"> </w:t>
      </w:r>
      <w:r w:rsidR="000002F5">
        <w:rPr>
          <w:rFonts w:ascii="Cambria" w:hAnsi="Cambria"/>
        </w:rPr>
        <w:t>SHIFT is initially a project at MIT, but has the ability to spin out as a separate organization if doing so will advance the mission.</w:t>
      </w:r>
    </w:p>
    <w:p w14:paraId="10D1FC04" w14:textId="77777777" w:rsidR="00084CDE" w:rsidRDefault="00084CDE" w:rsidP="00936759">
      <w:pPr>
        <w:spacing w:after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We will measure the success of SHIFT by evaluating the extent to which more organizations: </w:t>
      </w:r>
    </w:p>
    <w:p w14:paraId="62BDDBB3" w14:textId="77777777" w:rsidR="00084CDE" w:rsidRDefault="00084CDE" w:rsidP="00936759">
      <w:pPr>
        <w:pStyle w:val="ListParagraph"/>
        <w:numPr>
          <w:ilvl w:val="0"/>
          <w:numId w:val="9"/>
        </w:numPr>
        <w:spacing w:after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>M</w:t>
      </w:r>
      <w:r w:rsidRPr="00116973">
        <w:rPr>
          <w:rFonts w:ascii="Cambria" w:eastAsia="Libian SC Regular" w:hAnsi="Cambria"/>
        </w:rPr>
        <w:t>ove from i</w:t>
      </w:r>
      <w:r>
        <w:rPr>
          <w:rFonts w:ascii="Cambria" w:eastAsia="Libian SC Regular" w:hAnsi="Cambria"/>
        </w:rPr>
        <w:t>nterest in sustainability to</w:t>
      </w:r>
      <w:r w:rsidRPr="00116973">
        <w:rPr>
          <w:rFonts w:ascii="Cambria" w:eastAsia="Libian SC Regular" w:hAnsi="Cambria"/>
        </w:rPr>
        <w:t xml:space="preserve"> serious investment and operationalization across the enterprise</w:t>
      </w:r>
      <w:r>
        <w:rPr>
          <w:rFonts w:ascii="Cambria" w:eastAsia="Libian SC Regular" w:hAnsi="Cambria"/>
        </w:rPr>
        <w:t>; and</w:t>
      </w:r>
    </w:p>
    <w:p w14:paraId="75CAE3B1" w14:textId="72630C27" w:rsidR="00084CDE" w:rsidRPr="002B7DA7" w:rsidRDefault="00084CDE" w:rsidP="00936759">
      <w:pPr>
        <w:pStyle w:val="ListParagraph"/>
        <w:numPr>
          <w:ilvl w:val="0"/>
          <w:numId w:val="9"/>
        </w:numPr>
        <w:spacing w:after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Do so </w:t>
      </w:r>
      <w:r w:rsidRPr="00116973">
        <w:rPr>
          <w:rFonts w:ascii="Cambria" w:eastAsia="Libian SC Regular" w:hAnsi="Cambria"/>
        </w:rPr>
        <w:t>in ways that create substantial value for business and society.</w:t>
      </w:r>
    </w:p>
    <w:p w14:paraId="038DFFC1" w14:textId="77777777" w:rsidR="00084CDE" w:rsidRPr="00F23011" w:rsidRDefault="00084CDE" w:rsidP="00084CDE">
      <w:pPr>
        <w:pStyle w:val="Heading2"/>
      </w:pPr>
      <w:r>
        <w:t>Our Vision for SHIFT</w:t>
      </w:r>
    </w:p>
    <w:p w14:paraId="3E90237F" w14:textId="791DF3E2" w:rsidR="00B2189C" w:rsidRDefault="00084CDE" w:rsidP="00084CDE">
      <w:pPr>
        <w:spacing w:before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Our pioneer group of collaborators see </w:t>
      </w:r>
      <w:r w:rsidR="002B7DA7">
        <w:rPr>
          <w:rFonts w:ascii="Cambria" w:eastAsia="Libian SC Regular" w:hAnsi="Cambria"/>
        </w:rPr>
        <w:t xml:space="preserve">SHIFT as </w:t>
      </w:r>
      <w:r>
        <w:rPr>
          <w:rFonts w:ascii="Cambria" w:eastAsia="Libian SC Regular" w:hAnsi="Cambria"/>
        </w:rPr>
        <w:t xml:space="preserve">a catalyst for the transformation and acceleration of sustainability </w:t>
      </w:r>
      <w:r w:rsidR="00F91054">
        <w:rPr>
          <w:rFonts w:ascii="Cambria" w:eastAsia="Libian SC Regular" w:hAnsi="Cambria"/>
        </w:rPr>
        <w:t>efforts</w:t>
      </w:r>
      <w:r w:rsidR="00A01218">
        <w:rPr>
          <w:rFonts w:ascii="Cambria" w:eastAsia="Libian SC Regular" w:hAnsi="Cambria"/>
        </w:rPr>
        <w:t xml:space="preserve"> around the world</w:t>
      </w:r>
      <w:r>
        <w:rPr>
          <w:rFonts w:ascii="Cambria" w:eastAsia="Libian SC Regular" w:hAnsi="Cambria"/>
        </w:rPr>
        <w:t xml:space="preserve">. </w:t>
      </w:r>
      <w:r w:rsidR="00A01218">
        <w:rPr>
          <w:rFonts w:ascii="Cambria" w:eastAsia="Libian SC Regular" w:hAnsi="Cambria"/>
        </w:rPr>
        <w:t xml:space="preserve">How much faster could the field progress if </w:t>
      </w:r>
      <w:r w:rsidR="00B2189C">
        <w:rPr>
          <w:rFonts w:ascii="Cambria" w:eastAsia="Libian SC Regular" w:hAnsi="Cambria"/>
        </w:rPr>
        <w:t>there were far less reinventing the wheel and far more use of the best available resources? With SHIFT, we aim to find out.</w:t>
      </w:r>
      <w:r>
        <w:rPr>
          <w:rFonts w:ascii="Cambria" w:eastAsia="Libian SC Regular" w:hAnsi="Cambria"/>
        </w:rPr>
        <w:t xml:space="preserve"> </w:t>
      </w:r>
    </w:p>
    <w:p w14:paraId="532EC2DA" w14:textId="7A59CB0A" w:rsidR="00936759" w:rsidRDefault="00936759" w:rsidP="00084CDE">
      <w:pPr>
        <w:spacing w:before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lastRenderedPageBreak/>
        <w:t>We engage</w:t>
      </w:r>
      <w:r w:rsidR="00084CDE" w:rsidRPr="00116973">
        <w:rPr>
          <w:rFonts w:ascii="Cambria" w:eastAsia="Libian SC Regular" w:hAnsi="Cambria"/>
        </w:rPr>
        <w:t xml:space="preserve"> </w:t>
      </w:r>
      <w:r w:rsidR="002B0BF8">
        <w:rPr>
          <w:rFonts w:ascii="Cambria" w:eastAsia="Libian SC Regular" w:hAnsi="Cambria"/>
        </w:rPr>
        <w:t xml:space="preserve">companies, </w:t>
      </w:r>
      <w:r w:rsidR="00084CDE">
        <w:rPr>
          <w:rFonts w:ascii="Cambria" w:eastAsia="Libian SC Regular" w:hAnsi="Cambria"/>
        </w:rPr>
        <w:t>investors</w:t>
      </w:r>
      <w:r w:rsidR="002B0BF8">
        <w:rPr>
          <w:rFonts w:ascii="Cambria" w:eastAsia="Libian SC Regular" w:hAnsi="Cambria"/>
        </w:rPr>
        <w:t>, and entrepreneurs</w:t>
      </w:r>
      <w:r w:rsidR="00084CDE">
        <w:rPr>
          <w:rFonts w:ascii="Cambria" w:eastAsia="Libian SC Regular" w:hAnsi="Cambria"/>
        </w:rPr>
        <w:t xml:space="preserve"> </w:t>
      </w:r>
      <w:r w:rsidR="00084CDE" w:rsidRPr="00116973">
        <w:rPr>
          <w:rFonts w:ascii="Cambria" w:eastAsia="Libian SC Regular" w:hAnsi="Cambria"/>
        </w:rPr>
        <w:t xml:space="preserve">who have </w:t>
      </w:r>
      <w:r w:rsidR="00084CDE">
        <w:rPr>
          <w:rFonts w:ascii="Cambria" w:eastAsia="Libian SC Regular" w:hAnsi="Cambria"/>
        </w:rPr>
        <w:t xml:space="preserve">already </w:t>
      </w:r>
      <w:r w:rsidR="00084CDE" w:rsidRPr="00116973">
        <w:rPr>
          <w:rFonts w:ascii="Cambria" w:eastAsia="Libian SC Regular" w:hAnsi="Cambria"/>
        </w:rPr>
        <w:t>made significant investments in hardwiring sustainability</w:t>
      </w:r>
      <w:r w:rsidR="002B0BF8">
        <w:rPr>
          <w:rFonts w:ascii="Cambria" w:eastAsia="Libian SC Regular" w:hAnsi="Cambria"/>
        </w:rPr>
        <w:t>, as well as those at the beginning of their journey</w:t>
      </w:r>
      <w:r w:rsidR="00084CDE">
        <w:rPr>
          <w:rFonts w:ascii="Cambria" w:eastAsia="Libian SC Regular" w:hAnsi="Cambria"/>
        </w:rPr>
        <w:t xml:space="preserve">. We ask them to </w:t>
      </w:r>
      <w:r w:rsidR="00084CDE" w:rsidRPr="00116973">
        <w:rPr>
          <w:rFonts w:ascii="Cambria" w:eastAsia="Libian SC Regular" w:hAnsi="Cambria"/>
        </w:rPr>
        <w:t xml:space="preserve">reflect on their experience, </w:t>
      </w:r>
      <w:r>
        <w:rPr>
          <w:rFonts w:ascii="Cambria" w:eastAsia="Libian SC Regular" w:hAnsi="Cambria"/>
        </w:rPr>
        <w:t xml:space="preserve">and identify the areas of sustainability practice that have been the most challenging. </w:t>
      </w:r>
    </w:p>
    <w:p w14:paraId="7B04B949" w14:textId="4F741746" w:rsidR="00084CDE" w:rsidRDefault="00936759" w:rsidP="00084CDE">
      <w:pPr>
        <w:spacing w:before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>In parallel, we</w:t>
      </w:r>
      <w:r w:rsidR="00084CDE">
        <w:rPr>
          <w:rFonts w:ascii="Cambria" w:eastAsia="Libian SC Regular" w:hAnsi="Cambria"/>
        </w:rPr>
        <w:t xml:space="preserve"> engage a network of global universities, asking them to nominate their talented researchers and students, to organize and assess “best of the best” information, framework and tools on sustainability. </w:t>
      </w:r>
    </w:p>
    <w:p w14:paraId="7F450FFD" w14:textId="441DACF1" w:rsidR="00084CDE" w:rsidRPr="00FD252D" w:rsidRDefault="00936759" w:rsidP="00084CDE">
      <w:pPr>
        <w:spacing w:before="120"/>
        <w:rPr>
          <w:rFonts w:ascii="Cambria" w:eastAsia="Libian SC Regular" w:hAnsi="Cambria"/>
        </w:rPr>
      </w:pPr>
      <w:r>
        <w:rPr>
          <w:rFonts w:ascii="Cambria" w:eastAsia="Libian SC Regular" w:hAnsi="Cambria"/>
        </w:rPr>
        <w:t xml:space="preserve">Bringing these two pieces together we hope to SHIFT management practice. Our </w:t>
      </w:r>
      <w:r w:rsidRPr="00936759">
        <w:rPr>
          <w:rFonts w:ascii="Cambria" w:eastAsia="Libian SC Regular" w:hAnsi="Cambria"/>
          <w:b/>
        </w:rPr>
        <w:t>theory of change</w:t>
      </w:r>
      <w:r>
        <w:rPr>
          <w:rFonts w:ascii="Cambria" w:eastAsia="Libian SC Regular" w:hAnsi="Cambria"/>
        </w:rPr>
        <w:t xml:space="preserve"> is as follows:</w:t>
      </w:r>
      <w:r w:rsidR="00084CDE" w:rsidRPr="00FD252D">
        <w:rPr>
          <w:rFonts w:ascii="Cambria" w:eastAsia="Libian SC Regular" w:hAnsi="Cambria"/>
        </w:rPr>
        <w:t xml:space="preserve"> </w:t>
      </w:r>
    </w:p>
    <w:p w14:paraId="17836176" w14:textId="443DC3FB" w:rsidR="00084CDE" w:rsidRPr="00E40C3B" w:rsidRDefault="0074132A" w:rsidP="00084CDE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>
        <w:rPr>
          <w:rFonts w:ascii="Cambria" w:eastAsia="Libian SC Regular" w:hAnsi="Cambria"/>
          <w:b/>
        </w:rPr>
        <w:t>If</w:t>
      </w:r>
      <w:r w:rsidR="00936759" w:rsidRPr="00E40C3B">
        <w:rPr>
          <w:rFonts w:ascii="Cambria" w:eastAsia="Libian SC Regular" w:hAnsi="Cambria"/>
        </w:rPr>
        <w:t xml:space="preserve"> we make </w:t>
      </w:r>
      <w:r w:rsidR="00084CDE" w:rsidRPr="00E40C3B">
        <w:rPr>
          <w:rFonts w:ascii="Cambria" w:eastAsia="Libian SC Regular" w:hAnsi="Cambria"/>
        </w:rPr>
        <w:t xml:space="preserve">it easier for people to discover world-class sustainability resources, </w:t>
      </w:r>
      <w:r>
        <w:rPr>
          <w:rFonts w:ascii="Cambria" w:eastAsia="Libian SC Regular" w:hAnsi="Cambria"/>
          <w:b/>
        </w:rPr>
        <w:t>then</w:t>
      </w:r>
      <w:r w:rsidRPr="00E40C3B">
        <w:rPr>
          <w:rFonts w:ascii="Cambria" w:eastAsia="Libian SC Regular" w:hAnsi="Cambria"/>
        </w:rPr>
        <w:t xml:space="preserve"> </w:t>
      </w:r>
      <w:r w:rsidR="00936759" w:rsidRPr="00E40C3B">
        <w:rPr>
          <w:rFonts w:ascii="Cambria" w:eastAsia="Libian SC Regular" w:hAnsi="Cambria"/>
        </w:rPr>
        <w:t xml:space="preserve">utilization </w:t>
      </w:r>
      <w:r w:rsidR="004C63E1">
        <w:rPr>
          <w:rFonts w:ascii="Cambria" w:eastAsia="Libian SC Regular" w:hAnsi="Cambria"/>
        </w:rPr>
        <w:t xml:space="preserve">of, </w:t>
      </w:r>
      <w:r w:rsidR="00936759" w:rsidRPr="00E40C3B">
        <w:rPr>
          <w:rFonts w:ascii="Cambria" w:eastAsia="Libian SC Regular" w:hAnsi="Cambria"/>
        </w:rPr>
        <w:t xml:space="preserve">and </w:t>
      </w:r>
      <w:r w:rsidR="00084CDE" w:rsidRPr="00E40C3B">
        <w:rPr>
          <w:rFonts w:ascii="Cambria" w:eastAsia="Libian SC Regular" w:hAnsi="Cambria"/>
        </w:rPr>
        <w:t>demand for</w:t>
      </w:r>
      <w:r w:rsidR="004C63E1">
        <w:rPr>
          <w:rFonts w:ascii="Cambria" w:eastAsia="Libian SC Regular" w:hAnsi="Cambria"/>
        </w:rPr>
        <w:t xml:space="preserve">, </w:t>
      </w:r>
      <w:r w:rsidR="00084CDE" w:rsidRPr="00E40C3B">
        <w:rPr>
          <w:rFonts w:ascii="Cambria" w:eastAsia="Libian SC Regular" w:hAnsi="Cambria"/>
        </w:rPr>
        <w:t>quality resources will increase</w:t>
      </w:r>
      <w:r w:rsidR="001B518F">
        <w:rPr>
          <w:rFonts w:ascii="Cambria" w:eastAsia="Libian SC Regular" w:hAnsi="Cambria"/>
        </w:rPr>
        <w:t xml:space="preserve">—and </w:t>
      </w:r>
      <w:r w:rsidR="004C63E1">
        <w:rPr>
          <w:rFonts w:ascii="Cambria" w:eastAsia="Libian SC Regular" w:hAnsi="Cambria"/>
        </w:rPr>
        <w:t xml:space="preserve">this will </w:t>
      </w:r>
      <w:r w:rsidR="00084CDE" w:rsidRPr="00E40C3B">
        <w:rPr>
          <w:rFonts w:ascii="Cambria" w:eastAsia="Libian SC Regular" w:hAnsi="Cambria"/>
        </w:rPr>
        <w:t>catalyz</w:t>
      </w:r>
      <w:r w:rsidR="004C63E1">
        <w:rPr>
          <w:rFonts w:ascii="Cambria" w:eastAsia="Libian SC Regular" w:hAnsi="Cambria"/>
        </w:rPr>
        <w:t xml:space="preserve">e </w:t>
      </w:r>
      <w:r w:rsidR="00084CDE" w:rsidRPr="00E40C3B">
        <w:rPr>
          <w:rFonts w:ascii="Cambria" w:eastAsia="Libian SC Regular" w:hAnsi="Cambria"/>
        </w:rPr>
        <w:t xml:space="preserve">the development of more high-quality tools for the field. </w:t>
      </w:r>
    </w:p>
    <w:p w14:paraId="002A32DB" w14:textId="3A33444C" w:rsidR="00822502" w:rsidRPr="00E40C3B" w:rsidRDefault="0074132A" w:rsidP="00822502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>
        <w:rPr>
          <w:rFonts w:ascii="Cambria" w:eastAsia="Libian SC Regular" w:hAnsi="Cambria"/>
          <w:b/>
        </w:rPr>
        <w:t>If</w:t>
      </w:r>
      <w:r w:rsidRPr="00E40C3B">
        <w:rPr>
          <w:rFonts w:ascii="Cambria" w:eastAsia="Libian SC Regular" w:hAnsi="Cambria"/>
        </w:rPr>
        <w:t xml:space="preserve"> </w:t>
      </w:r>
      <w:r w:rsidR="00822502" w:rsidRPr="00E40C3B">
        <w:rPr>
          <w:rFonts w:ascii="Cambria" w:eastAsia="Libian SC Regular" w:hAnsi="Cambria"/>
        </w:rPr>
        <w:t xml:space="preserve">we apply greater rigor to the field, </w:t>
      </w:r>
      <w:r>
        <w:rPr>
          <w:rFonts w:ascii="Cambria" w:eastAsia="Libian SC Regular" w:hAnsi="Cambria"/>
          <w:b/>
        </w:rPr>
        <w:t>then</w:t>
      </w:r>
      <w:r>
        <w:rPr>
          <w:rFonts w:ascii="Cambria" w:eastAsia="Libian SC Regular" w:hAnsi="Cambria"/>
        </w:rPr>
        <w:t xml:space="preserve"> </w:t>
      </w:r>
      <w:r w:rsidR="00822502" w:rsidRPr="00E40C3B">
        <w:rPr>
          <w:rFonts w:ascii="Cambria" w:eastAsia="Libian SC Regular" w:hAnsi="Cambria"/>
        </w:rPr>
        <w:t xml:space="preserve">sustainability will become more appreciated and respected in corporate and academic life, bringing more companies on board, and embedding sustainability concepts into core management practices and management education. </w:t>
      </w:r>
    </w:p>
    <w:p w14:paraId="1B49613B" w14:textId="68A9643B" w:rsidR="00E40C3B" w:rsidRPr="00E40C3B" w:rsidRDefault="00F91054" w:rsidP="00084CDE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 w:rsidRPr="00F91054">
        <w:rPr>
          <w:rFonts w:ascii="Cambria" w:eastAsia="Libian SC Regular" w:hAnsi="Cambria"/>
          <w:b/>
        </w:rPr>
        <w:t>If</w:t>
      </w:r>
      <w:r w:rsidR="00E40C3B" w:rsidRPr="00E40C3B">
        <w:rPr>
          <w:rFonts w:ascii="Cambria" w:eastAsia="Libian SC Regular" w:hAnsi="Cambria"/>
        </w:rPr>
        <w:t xml:space="preserve"> we provide </w:t>
      </w:r>
      <w:r w:rsidR="002B7DA7" w:rsidRPr="00E40C3B">
        <w:rPr>
          <w:rFonts w:ascii="Cambria" w:eastAsia="Libian SC Regular" w:hAnsi="Cambria"/>
        </w:rPr>
        <w:t>business leaders and investors</w:t>
      </w:r>
      <w:r w:rsidR="00084CDE" w:rsidRPr="00E40C3B">
        <w:rPr>
          <w:rFonts w:ascii="Cambria" w:eastAsia="Libian SC Regular" w:hAnsi="Cambria"/>
        </w:rPr>
        <w:t xml:space="preserve"> with better guidance on which tools to use</w:t>
      </w:r>
      <w:r w:rsidR="00E40C3B" w:rsidRPr="00E40C3B">
        <w:rPr>
          <w:rFonts w:ascii="Cambria" w:eastAsia="Libian SC Regular" w:hAnsi="Cambria"/>
        </w:rPr>
        <w:t>,</w:t>
      </w:r>
      <w:r w:rsidR="00822502">
        <w:rPr>
          <w:rFonts w:ascii="Cambria" w:eastAsia="Libian SC Regular" w:hAnsi="Cambria"/>
        </w:rPr>
        <w:t xml:space="preserve"> </w:t>
      </w:r>
      <w:r w:rsidRPr="00F91054">
        <w:rPr>
          <w:rFonts w:ascii="Cambria" w:eastAsia="Libian SC Regular" w:hAnsi="Cambria"/>
          <w:b/>
        </w:rPr>
        <w:t>then</w:t>
      </w:r>
      <w:r w:rsidRPr="00E40C3B">
        <w:rPr>
          <w:rFonts w:ascii="Cambria" w:eastAsia="Libian SC Regular" w:hAnsi="Cambria"/>
        </w:rPr>
        <w:t xml:space="preserve"> </w:t>
      </w:r>
      <w:r w:rsidR="00E40C3B" w:rsidRPr="00E40C3B">
        <w:rPr>
          <w:rFonts w:ascii="Cambria" w:eastAsia="Libian SC Regular" w:hAnsi="Cambria"/>
        </w:rPr>
        <w:t>t</w:t>
      </w:r>
      <w:r w:rsidR="00084CDE" w:rsidRPr="00E40C3B">
        <w:rPr>
          <w:rFonts w:ascii="Cambria" w:eastAsia="Libian SC Regular" w:hAnsi="Cambria"/>
        </w:rPr>
        <w:t xml:space="preserve">hose </w:t>
      </w:r>
      <w:r w:rsidR="002B7DA7" w:rsidRPr="00E40C3B">
        <w:rPr>
          <w:rFonts w:ascii="Cambria" w:eastAsia="Libian SC Regular" w:hAnsi="Cambria"/>
        </w:rPr>
        <w:t>users</w:t>
      </w:r>
      <w:r w:rsidR="00084CDE" w:rsidRPr="00E40C3B">
        <w:rPr>
          <w:rFonts w:ascii="Cambria" w:eastAsia="Libian SC Regular" w:hAnsi="Cambria"/>
        </w:rPr>
        <w:t xml:space="preserve"> will make better decisions than they would have otherwise, generating better business results and value. </w:t>
      </w:r>
    </w:p>
    <w:p w14:paraId="4D50EF2C" w14:textId="04210527" w:rsidR="00084CDE" w:rsidRPr="00E40C3B" w:rsidRDefault="0074132A" w:rsidP="00084CDE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>
        <w:rPr>
          <w:rFonts w:ascii="Cambria" w:eastAsia="Libian SC Regular" w:hAnsi="Cambria"/>
          <w:b/>
        </w:rPr>
        <w:t>If</w:t>
      </w:r>
      <w:r w:rsidRPr="00E40C3B">
        <w:rPr>
          <w:rFonts w:ascii="Cambria" w:eastAsia="Libian SC Regular" w:hAnsi="Cambria"/>
        </w:rPr>
        <w:t xml:space="preserve"> </w:t>
      </w:r>
      <w:r w:rsidR="00E40C3B" w:rsidRPr="00E40C3B">
        <w:rPr>
          <w:rFonts w:ascii="Cambria" w:eastAsia="Libian SC Regular" w:hAnsi="Cambria"/>
        </w:rPr>
        <w:t xml:space="preserve">we make </w:t>
      </w:r>
      <w:r w:rsidR="00084CDE" w:rsidRPr="00E40C3B">
        <w:rPr>
          <w:rFonts w:ascii="Cambria" w:eastAsia="Libian SC Regular" w:hAnsi="Cambria"/>
        </w:rPr>
        <w:t xml:space="preserve">it easier </w:t>
      </w:r>
      <w:r w:rsidR="00E40C3B" w:rsidRPr="00E40C3B">
        <w:rPr>
          <w:rFonts w:ascii="Cambria" w:eastAsia="Libian SC Regular" w:hAnsi="Cambria"/>
        </w:rPr>
        <w:t xml:space="preserve">to </w:t>
      </w:r>
      <w:r w:rsidR="00084CDE" w:rsidRPr="00E40C3B">
        <w:rPr>
          <w:rFonts w:ascii="Cambria" w:eastAsia="Libian SC Regular" w:hAnsi="Cambria"/>
        </w:rPr>
        <w:t xml:space="preserve">evaluate groups of companies on their rate of sustainability improvement, </w:t>
      </w:r>
      <w:r w:rsidR="00A029AE">
        <w:rPr>
          <w:rFonts w:ascii="Cambria" w:eastAsia="Libian SC Regular" w:hAnsi="Cambria"/>
          <w:b/>
        </w:rPr>
        <w:t>then</w:t>
      </w:r>
      <w:r w:rsidR="00A029AE">
        <w:rPr>
          <w:rFonts w:ascii="Cambria" w:eastAsia="Libian SC Regular" w:hAnsi="Cambria"/>
        </w:rPr>
        <w:t xml:space="preserve"> </w:t>
      </w:r>
      <w:r w:rsidR="00084CDE" w:rsidRPr="00E40C3B">
        <w:rPr>
          <w:rFonts w:ascii="Cambria" w:eastAsia="Libian SC Regular" w:hAnsi="Cambria"/>
        </w:rPr>
        <w:t>SHIFT will catalyze sustainability benchmarking and promote a corporate “race to the top</w:t>
      </w:r>
      <w:r w:rsidR="00A029AE">
        <w:rPr>
          <w:rFonts w:ascii="Cambria" w:eastAsia="Libian SC Regular" w:hAnsi="Cambria"/>
        </w:rPr>
        <w:t>.</w:t>
      </w:r>
      <w:r w:rsidR="00084CDE" w:rsidRPr="00E40C3B">
        <w:rPr>
          <w:rFonts w:ascii="Cambria" w:eastAsia="Libian SC Regular" w:hAnsi="Cambria"/>
        </w:rPr>
        <w:t>”</w:t>
      </w:r>
    </w:p>
    <w:p w14:paraId="5132EB85" w14:textId="1EC37B71" w:rsidR="00822502" w:rsidRDefault="0074132A" w:rsidP="00084CDE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>
        <w:rPr>
          <w:rFonts w:ascii="Cambria" w:eastAsia="Libian SC Regular" w:hAnsi="Cambria"/>
          <w:b/>
        </w:rPr>
        <w:t>If</w:t>
      </w:r>
      <w:r w:rsidRPr="00E40C3B">
        <w:rPr>
          <w:rFonts w:ascii="Cambria" w:eastAsia="Libian SC Regular" w:hAnsi="Cambria"/>
        </w:rPr>
        <w:t xml:space="preserve"> </w:t>
      </w:r>
      <w:r w:rsidR="00E40C3B" w:rsidRPr="00E40C3B">
        <w:rPr>
          <w:rFonts w:ascii="Cambria" w:eastAsia="Libian SC Regular" w:hAnsi="Cambria"/>
        </w:rPr>
        <w:t>we make</w:t>
      </w:r>
      <w:r w:rsidR="00084CDE" w:rsidRPr="00E40C3B">
        <w:rPr>
          <w:rFonts w:ascii="Cambria" w:eastAsia="Libian SC Regular" w:hAnsi="Cambria"/>
        </w:rPr>
        <w:t xml:space="preserve"> </w:t>
      </w:r>
      <w:r w:rsidR="001B518F">
        <w:rPr>
          <w:rFonts w:ascii="Cambria" w:eastAsia="Libian SC Regular" w:hAnsi="Cambria"/>
        </w:rPr>
        <w:t xml:space="preserve">the </w:t>
      </w:r>
      <w:r w:rsidR="00084CDE" w:rsidRPr="00E40C3B">
        <w:rPr>
          <w:rFonts w:ascii="Cambria" w:eastAsia="Libian SC Regular" w:hAnsi="Cambria"/>
        </w:rPr>
        <w:t xml:space="preserve">performance </w:t>
      </w:r>
      <w:r w:rsidR="001B518F">
        <w:rPr>
          <w:rFonts w:ascii="Cambria" w:eastAsia="Libian SC Regular" w:hAnsi="Cambria"/>
        </w:rPr>
        <w:t xml:space="preserve">and </w:t>
      </w:r>
      <w:r w:rsidR="00084CDE" w:rsidRPr="00E40C3B">
        <w:rPr>
          <w:rFonts w:ascii="Cambria" w:eastAsia="Libian SC Regular" w:hAnsi="Cambria"/>
        </w:rPr>
        <w:t xml:space="preserve">outcomes </w:t>
      </w:r>
      <w:r w:rsidR="00E40C3B" w:rsidRPr="00E40C3B">
        <w:rPr>
          <w:rFonts w:ascii="Cambria" w:eastAsia="Libian SC Regular" w:hAnsi="Cambria"/>
        </w:rPr>
        <w:t xml:space="preserve">of sustainability efforts </w:t>
      </w:r>
      <w:r w:rsidR="00084CDE" w:rsidRPr="00E40C3B">
        <w:rPr>
          <w:rFonts w:ascii="Cambria" w:eastAsia="Libian SC Regular" w:hAnsi="Cambria"/>
        </w:rPr>
        <w:t xml:space="preserve">more transparent, </w:t>
      </w:r>
      <w:r>
        <w:rPr>
          <w:rFonts w:ascii="Cambria" w:eastAsia="Libian SC Regular" w:hAnsi="Cambria"/>
          <w:b/>
        </w:rPr>
        <w:t>then</w:t>
      </w:r>
      <w:r>
        <w:rPr>
          <w:rFonts w:ascii="Cambria" w:eastAsia="Libian SC Regular" w:hAnsi="Cambria"/>
        </w:rPr>
        <w:t xml:space="preserve"> </w:t>
      </w:r>
      <w:r w:rsidR="00084CDE" w:rsidRPr="00E40C3B">
        <w:rPr>
          <w:rFonts w:ascii="Cambria" w:eastAsia="Libian SC Regular" w:hAnsi="Cambria"/>
        </w:rPr>
        <w:t>investors will use SHIFT resources to evaluate companies</w:t>
      </w:r>
      <w:r w:rsidR="00911954">
        <w:rPr>
          <w:rFonts w:ascii="Cambria" w:eastAsia="Libian SC Regular" w:hAnsi="Cambria"/>
        </w:rPr>
        <w:t xml:space="preserve"> and</w:t>
      </w:r>
      <w:r w:rsidR="00084CDE" w:rsidRPr="00E40C3B">
        <w:rPr>
          <w:rFonts w:ascii="Cambria" w:eastAsia="Libian SC Regular" w:hAnsi="Cambria"/>
        </w:rPr>
        <w:t xml:space="preserve"> allocate capital, and </w:t>
      </w:r>
      <w:r w:rsidR="001B518F">
        <w:rPr>
          <w:rFonts w:ascii="Cambria" w:eastAsia="Libian SC Regular" w:hAnsi="Cambria"/>
        </w:rPr>
        <w:t xml:space="preserve">to </w:t>
      </w:r>
      <w:r w:rsidR="00084CDE" w:rsidRPr="00E40C3B">
        <w:rPr>
          <w:rFonts w:ascii="Cambria" w:eastAsia="Libian SC Regular" w:hAnsi="Cambria"/>
        </w:rPr>
        <w:t xml:space="preserve">make the case to their portfolio companies for investments in more sustainable </w:t>
      </w:r>
      <w:r w:rsidR="00911954">
        <w:rPr>
          <w:rFonts w:ascii="Cambria" w:eastAsia="Libian SC Regular" w:hAnsi="Cambria"/>
        </w:rPr>
        <w:t>products,</w:t>
      </w:r>
      <w:r w:rsidR="00084CDE" w:rsidRPr="00E40C3B">
        <w:rPr>
          <w:rFonts w:ascii="Cambria" w:eastAsia="Libian SC Regular" w:hAnsi="Cambria"/>
        </w:rPr>
        <w:t xml:space="preserve"> services, and </w:t>
      </w:r>
      <w:r w:rsidR="00911954">
        <w:rPr>
          <w:rFonts w:ascii="Cambria" w:eastAsia="Libian SC Regular" w:hAnsi="Cambria"/>
        </w:rPr>
        <w:t>operations</w:t>
      </w:r>
      <w:r w:rsidR="00084CDE" w:rsidRPr="00E40C3B">
        <w:rPr>
          <w:rFonts w:ascii="Cambria" w:eastAsia="Libian SC Regular" w:hAnsi="Cambria"/>
        </w:rPr>
        <w:t xml:space="preserve">. </w:t>
      </w:r>
    </w:p>
    <w:p w14:paraId="34F44AD2" w14:textId="575B5849" w:rsidR="00084CDE" w:rsidRPr="00822502" w:rsidRDefault="0074132A" w:rsidP="00822502">
      <w:pPr>
        <w:pStyle w:val="ListParagraph"/>
        <w:numPr>
          <w:ilvl w:val="0"/>
          <w:numId w:val="9"/>
        </w:numPr>
        <w:rPr>
          <w:rFonts w:ascii="Cambria" w:eastAsia="Libian SC Regular" w:hAnsi="Cambria"/>
        </w:rPr>
      </w:pPr>
      <w:r>
        <w:rPr>
          <w:rFonts w:ascii="Cambria" w:eastAsia="Libian SC Regular" w:hAnsi="Cambria"/>
          <w:b/>
        </w:rPr>
        <w:t>If</w:t>
      </w:r>
      <w:r w:rsidRPr="00E40C3B">
        <w:rPr>
          <w:rFonts w:ascii="Cambria" w:eastAsia="Libian SC Regular" w:hAnsi="Cambria"/>
        </w:rPr>
        <w:t xml:space="preserve"> </w:t>
      </w:r>
      <w:r w:rsidR="00822502" w:rsidRPr="00E40C3B">
        <w:rPr>
          <w:rFonts w:ascii="Cambria" w:eastAsia="Libian SC Regular" w:hAnsi="Cambria"/>
        </w:rPr>
        <w:t xml:space="preserve">we make these results visible, </w:t>
      </w:r>
      <w:r>
        <w:rPr>
          <w:rFonts w:ascii="Cambria" w:eastAsia="Libian SC Regular" w:hAnsi="Cambria"/>
          <w:b/>
        </w:rPr>
        <w:t>then</w:t>
      </w:r>
      <w:r>
        <w:rPr>
          <w:rFonts w:ascii="Cambria" w:eastAsia="Libian SC Regular" w:hAnsi="Cambria"/>
        </w:rPr>
        <w:t xml:space="preserve"> </w:t>
      </w:r>
      <w:r w:rsidR="00822502" w:rsidRPr="00E40C3B">
        <w:rPr>
          <w:rFonts w:ascii="Cambria" w:eastAsia="Libian SC Regular" w:hAnsi="Cambria"/>
        </w:rPr>
        <w:t xml:space="preserve">government agencies, regulators, and NGOs will see improvements in social and environmental performance, leading them to promote the use of SHIFT tools through certification, preferred purchasing arrangements, and other mechanisms.  </w:t>
      </w:r>
      <w:r w:rsidR="00084CDE" w:rsidRPr="00822502">
        <w:rPr>
          <w:rFonts w:ascii="Cambria" w:eastAsia="Libian SC Regular" w:hAnsi="Cambria"/>
        </w:rPr>
        <w:t xml:space="preserve"> </w:t>
      </w:r>
    </w:p>
    <w:p w14:paraId="279986B9" w14:textId="66922C7D" w:rsidR="002B7DA7" w:rsidRDefault="002B7DA7" w:rsidP="00084CDE">
      <w:pPr>
        <w:pStyle w:val="Heading2"/>
        <w:spacing w:after="120"/>
      </w:pPr>
      <w:r>
        <w:t>Business model</w:t>
      </w:r>
    </w:p>
    <w:p w14:paraId="47D236EE" w14:textId="6EE8F4D9" w:rsidR="002B7DA7" w:rsidRDefault="002A4033" w:rsidP="002B7DA7">
      <w:r>
        <w:t>There are several possible revenue streams for SHIFT to ensure its own scalability and sustainability. Initially we are focusing on two:</w:t>
      </w:r>
    </w:p>
    <w:p w14:paraId="13BDAED6" w14:textId="6F14589E" w:rsidR="002A4033" w:rsidRDefault="002A4033" w:rsidP="002A4033">
      <w:pPr>
        <w:pStyle w:val="ListParagraph"/>
        <w:numPr>
          <w:ilvl w:val="0"/>
          <w:numId w:val="11"/>
        </w:numPr>
      </w:pPr>
      <w:r w:rsidRPr="00822502">
        <w:rPr>
          <w:b/>
        </w:rPr>
        <w:t>Philanthropic support</w:t>
      </w:r>
      <w:r>
        <w:t xml:space="preserve"> for development of the core platform and organizational infrastructure. We have secured an initial gift from Biogen for this purpose.</w:t>
      </w:r>
    </w:p>
    <w:p w14:paraId="536F476F" w14:textId="6656DF21" w:rsidR="002A4033" w:rsidRDefault="00822502" w:rsidP="002A4033">
      <w:pPr>
        <w:pStyle w:val="ListParagraph"/>
        <w:numPr>
          <w:ilvl w:val="0"/>
          <w:numId w:val="11"/>
        </w:numPr>
      </w:pPr>
      <w:r>
        <w:t>Sponsorship</w:t>
      </w:r>
      <w:r w:rsidR="002A4033">
        <w:t xml:space="preserve"> by companies, impact investors, universities, foundations, and others who want to address a particular practitioner problem. Instead of paying an intern or consultant to research the prior art and collect the best resources </w:t>
      </w:r>
      <w:r w:rsidR="002A4033">
        <w:lastRenderedPageBreak/>
        <w:t>(which they often do as a first step), they pay SHIFT to do this curation work. The output is higher quality because of our economies of scale</w:t>
      </w:r>
      <w:r w:rsidR="003B00F2">
        <w:t xml:space="preserve"> and unique expertise with exactly this type of research</w:t>
      </w:r>
      <w:r w:rsidR="002A4033">
        <w:t xml:space="preserve">, and </w:t>
      </w:r>
      <w:r w:rsidR="003B00F2">
        <w:t xml:space="preserve">the results </w:t>
      </w:r>
      <w:r w:rsidR="002A4033">
        <w:t>become</w:t>
      </w:r>
      <w:r w:rsidR="003B00F2">
        <w:t xml:space="preserve"> </w:t>
      </w:r>
      <w:r w:rsidR="002A4033">
        <w:t xml:space="preserve">a recognized contribution by the sponsor to the wider field of sustainability. Examples of </w:t>
      </w:r>
      <w:r w:rsidR="002A4033" w:rsidRPr="00822502">
        <w:rPr>
          <w:b/>
        </w:rPr>
        <w:t>sponsored curation</w:t>
      </w:r>
      <w:r w:rsidR="002A4033">
        <w:t xml:space="preserve"> to date:</w:t>
      </w:r>
    </w:p>
    <w:p w14:paraId="34BDB5BC" w14:textId="46C3BC7E" w:rsidR="002A4033" w:rsidRDefault="002A4033" w:rsidP="002A4033">
      <w:pPr>
        <w:pStyle w:val="ListParagraph"/>
        <w:numPr>
          <w:ilvl w:val="1"/>
          <w:numId w:val="11"/>
        </w:numPr>
      </w:pPr>
      <w:r>
        <w:t xml:space="preserve">MIT Sloan’s Sustainability Initiative </w:t>
      </w:r>
      <w:r w:rsidR="00822502">
        <w:t xml:space="preserve">heard repeated requests from students and alumni for tools to help quantify and communicate the business case for sustainability investments in companies. We </w:t>
      </w:r>
      <w:r>
        <w:t xml:space="preserve">sponsored curation of </w:t>
      </w:r>
      <w:r w:rsidR="00822502">
        <w:t>these tools</w:t>
      </w:r>
      <w:r>
        <w:t>.</w:t>
      </w:r>
    </w:p>
    <w:p w14:paraId="3909994E" w14:textId="42CD879C" w:rsidR="002A4033" w:rsidRDefault="002A4033" w:rsidP="002A4033">
      <w:pPr>
        <w:pStyle w:val="ListParagraph"/>
        <w:numPr>
          <w:ilvl w:val="1"/>
          <w:numId w:val="11"/>
        </w:numPr>
      </w:pPr>
      <w:r>
        <w:t>Progressive real estate development firm Conservatorio in Panama sponsored curation of tools to support place-based sustainability, to support its own efforts and help diffuse best practices in sustainability to the wider real estate development sector.</w:t>
      </w:r>
    </w:p>
    <w:p w14:paraId="305D0CEA" w14:textId="185CC318" w:rsidR="000002F5" w:rsidRPr="002B7DA7" w:rsidRDefault="000002F5" w:rsidP="000002F5">
      <w:pPr>
        <w:pStyle w:val="ListParagraph"/>
        <w:numPr>
          <w:ilvl w:val="0"/>
          <w:numId w:val="11"/>
        </w:numPr>
      </w:pPr>
      <w:r>
        <w:t xml:space="preserve">We are also considering paid subscription models, with a “freemium” pay wall. For example, searching for resources could be free, but custom curricula could be behind a pay wall. Our </w:t>
      </w:r>
      <w:r w:rsidR="0005783B">
        <w:t>objective</w:t>
      </w:r>
      <w:r>
        <w:t xml:space="preserve">, however, is to make as much free as possible to help advance the field, and enable diffusion of sustainability practices to emerging markets and small/medium enterprises. </w:t>
      </w:r>
    </w:p>
    <w:p w14:paraId="5A797BF1" w14:textId="77777777" w:rsidR="00084CDE" w:rsidRDefault="00084CDE" w:rsidP="00084CDE">
      <w:pPr>
        <w:pStyle w:val="Heading2"/>
        <w:spacing w:after="120"/>
      </w:pPr>
      <w:r>
        <w:t>How Universities, Researchers and Students Can Get Involved</w:t>
      </w:r>
    </w:p>
    <w:p w14:paraId="1D15CA14" w14:textId="14B3F720" w:rsidR="002A4033" w:rsidRDefault="00084CDE" w:rsidP="00084CDE">
      <w:pPr>
        <w:spacing w:after="120"/>
        <w:rPr>
          <w:rFonts w:ascii="Cambria" w:hAnsi="Cambria"/>
        </w:rPr>
      </w:pPr>
      <w:r w:rsidRPr="0080263B">
        <w:rPr>
          <w:rFonts w:ascii="Cambria" w:hAnsi="Cambria"/>
        </w:rPr>
        <w:t xml:space="preserve">We hope to engage the Alliance for Research on Corporate </w:t>
      </w:r>
      <w:r w:rsidR="0005783B">
        <w:rPr>
          <w:rFonts w:ascii="Cambria" w:hAnsi="Cambria"/>
        </w:rPr>
        <w:t>Sustainability (ARCS)</w:t>
      </w:r>
      <w:r w:rsidR="00937396">
        <w:rPr>
          <w:rFonts w:ascii="Cambria" w:hAnsi="Cambria"/>
        </w:rPr>
        <w:t>, the Network for Business Sustainability Centres Network (NBS),</w:t>
      </w:r>
      <w:r w:rsidR="0005783B">
        <w:rPr>
          <w:rFonts w:ascii="Cambria" w:hAnsi="Cambria"/>
        </w:rPr>
        <w:t xml:space="preserve"> </w:t>
      </w:r>
      <w:r w:rsidR="002A4033">
        <w:rPr>
          <w:rFonts w:ascii="Cambria" w:hAnsi="Cambria"/>
        </w:rPr>
        <w:t xml:space="preserve">and </w:t>
      </w:r>
      <w:r w:rsidR="00937396">
        <w:rPr>
          <w:rFonts w:ascii="Cambria" w:hAnsi="Cambria"/>
        </w:rPr>
        <w:t xml:space="preserve">their </w:t>
      </w:r>
      <w:r w:rsidR="0005783B">
        <w:rPr>
          <w:rFonts w:ascii="Cambria" w:hAnsi="Cambria"/>
        </w:rPr>
        <w:t xml:space="preserve">institutional and individual </w:t>
      </w:r>
      <w:r w:rsidR="002A4033">
        <w:rPr>
          <w:rFonts w:ascii="Cambria" w:hAnsi="Cambria"/>
        </w:rPr>
        <w:t>member</w:t>
      </w:r>
      <w:r w:rsidR="0005783B">
        <w:rPr>
          <w:rFonts w:ascii="Cambria" w:hAnsi="Cambria"/>
        </w:rPr>
        <w:t>s</w:t>
      </w:r>
      <w:r w:rsidR="002A4033">
        <w:rPr>
          <w:rFonts w:ascii="Cambria" w:hAnsi="Cambria"/>
        </w:rPr>
        <w:t xml:space="preserve"> </w:t>
      </w:r>
      <w:r w:rsidRPr="0080263B">
        <w:rPr>
          <w:rFonts w:ascii="Cambria" w:hAnsi="Cambria"/>
        </w:rPr>
        <w:t xml:space="preserve">to assist </w:t>
      </w:r>
      <w:r w:rsidR="00E63EE7">
        <w:rPr>
          <w:rFonts w:ascii="Cambria" w:hAnsi="Cambria"/>
        </w:rPr>
        <w:t xml:space="preserve">the development of </w:t>
      </w:r>
      <w:r w:rsidR="002A4033">
        <w:rPr>
          <w:rFonts w:ascii="Cambria" w:hAnsi="Cambria"/>
        </w:rPr>
        <w:t xml:space="preserve">SHIFT. </w:t>
      </w:r>
    </w:p>
    <w:p w14:paraId="1FE80956" w14:textId="74B39DA9" w:rsidR="00221E79" w:rsidRDefault="002A4033" w:rsidP="00E40C3B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E63EE7">
        <w:rPr>
          <w:rFonts w:ascii="Cambria" w:hAnsi="Cambria"/>
        </w:rPr>
        <w:t xml:space="preserve">primary opportunity </w:t>
      </w:r>
      <w:r>
        <w:rPr>
          <w:rFonts w:ascii="Cambria" w:hAnsi="Cambria"/>
        </w:rPr>
        <w:t xml:space="preserve">is </w:t>
      </w:r>
      <w:r w:rsidR="00822502">
        <w:rPr>
          <w:rFonts w:ascii="Cambria" w:hAnsi="Cambria"/>
          <w:b/>
        </w:rPr>
        <w:t>allocation</w:t>
      </w:r>
      <w:r w:rsidR="00084CDE" w:rsidRPr="002A4033">
        <w:rPr>
          <w:rFonts w:ascii="Cambria" w:hAnsi="Cambria"/>
          <w:b/>
        </w:rPr>
        <w:t xml:space="preserve"> of researchers and students to</w:t>
      </w:r>
      <w:r>
        <w:rPr>
          <w:rFonts w:ascii="Cambria" w:hAnsi="Cambria"/>
          <w:b/>
        </w:rPr>
        <w:t xml:space="preserve"> perform curation work,</w:t>
      </w:r>
      <w:r>
        <w:rPr>
          <w:rFonts w:ascii="Cambria" w:hAnsi="Cambria"/>
        </w:rPr>
        <w:t xml:space="preserve"> serving</w:t>
      </w:r>
      <w:r w:rsidR="00084CDE" w:rsidRPr="0080263B">
        <w:rPr>
          <w:rFonts w:ascii="Cambria" w:hAnsi="Cambria"/>
        </w:rPr>
        <w:t xml:space="preserve"> as “peer reviewers” of information, frameworks</w:t>
      </w:r>
      <w:r w:rsidR="00822502">
        <w:rPr>
          <w:rFonts w:ascii="Cambria" w:hAnsi="Cambria"/>
        </w:rPr>
        <w:t xml:space="preserve">, </w:t>
      </w:r>
      <w:r>
        <w:rPr>
          <w:rFonts w:ascii="Cambria" w:hAnsi="Cambria"/>
        </w:rPr>
        <w:t>findings</w:t>
      </w:r>
      <w:r w:rsidR="00084CDE" w:rsidRPr="0080263B">
        <w:rPr>
          <w:rFonts w:ascii="Cambria" w:hAnsi="Cambria"/>
        </w:rPr>
        <w:t xml:space="preserve"> and tools for SHIFT. Researchers and students should be up-and-coming experts in one or more specific areas of sustainability</w:t>
      </w:r>
      <w:r w:rsidR="00221E79">
        <w:rPr>
          <w:rFonts w:ascii="Cambria" w:hAnsi="Cambria"/>
        </w:rPr>
        <w:t xml:space="preserve"> (e.g., supply chain governance, green product design) </w:t>
      </w:r>
      <w:r w:rsidR="00084CDE" w:rsidRPr="0080263B">
        <w:rPr>
          <w:rFonts w:ascii="Cambria" w:hAnsi="Cambria"/>
        </w:rPr>
        <w:t xml:space="preserve">so they can help </w:t>
      </w:r>
      <w:r w:rsidR="00084CDE" w:rsidRPr="0080263B">
        <w:rPr>
          <w:rFonts w:ascii="Cambria" w:eastAsia="Libian SC Regular" w:hAnsi="Cambria"/>
        </w:rPr>
        <w:t xml:space="preserve">collect, review, rate, select, and categorize </w:t>
      </w:r>
      <w:r w:rsidR="00084CDE" w:rsidRPr="0080263B">
        <w:rPr>
          <w:rFonts w:ascii="Cambria" w:hAnsi="Cambria"/>
        </w:rPr>
        <w:t>world-class resources for SHIFT.</w:t>
      </w:r>
      <w:r w:rsidR="0005783B">
        <w:rPr>
          <w:rFonts w:ascii="Cambria" w:hAnsi="Cambria"/>
        </w:rPr>
        <w:t xml:space="preserve"> </w:t>
      </w:r>
    </w:p>
    <w:p w14:paraId="24CB22C5" w14:textId="06B5F251" w:rsidR="00822502" w:rsidRDefault="0005783B" w:rsidP="00E40C3B">
      <w:pPr>
        <w:spacing w:after="120"/>
        <w:rPr>
          <w:rFonts w:ascii="Cambria" w:eastAsia="Libian SC Regular" w:hAnsi="Cambria"/>
        </w:rPr>
      </w:pPr>
      <w:r>
        <w:rPr>
          <w:rFonts w:ascii="Cambria" w:hAnsi="Cambria"/>
        </w:rPr>
        <w:t>If supported by their home institution, students could complete this work for academic credit either as a project supporting a course or as an independent project</w:t>
      </w:r>
      <w:r w:rsidR="00221E79">
        <w:rPr>
          <w:rFonts w:ascii="Cambria" w:hAnsi="Cambria"/>
        </w:rPr>
        <w:t>. For example, MIT students have done curation of resources for green product design as the final project for a 9 unit grad class</w:t>
      </w:r>
      <w:r>
        <w:rPr>
          <w:rFonts w:ascii="Cambria" w:hAnsi="Cambria"/>
        </w:rPr>
        <w:t xml:space="preserve">. </w:t>
      </w:r>
      <w:r w:rsidR="00822502">
        <w:rPr>
          <w:rFonts w:ascii="Cambria" w:eastAsia="Libian SC Regular" w:hAnsi="Cambria"/>
        </w:rPr>
        <w:t xml:space="preserve">If </w:t>
      </w:r>
      <w:r w:rsidR="00E63EE7">
        <w:rPr>
          <w:rFonts w:ascii="Cambria" w:eastAsia="Libian SC Regular" w:hAnsi="Cambria"/>
        </w:rPr>
        <w:t xml:space="preserve">the student </w:t>
      </w:r>
      <w:r w:rsidR="00822502">
        <w:rPr>
          <w:rFonts w:ascii="Cambria" w:eastAsia="Libian SC Regular" w:hAnsi="Cambria"/>
        </w:rPr>
        <w:t>work supports an area of sponsored curation, then p</w:t>
      </w:r>
      <w:r w:rsidR="00E40C3B" w:rsidRPr="0080263B">
        <w:rPr>
          <w:rFonts w:ascii="Cambria" w:eastAsia="Libian SC Regular" w:hAnsi="Cambria"/>
        </w:rPr>
        <w:t xml:space="preserve">articipating researchers and students </w:t>
      </w:r>
      <w:r>
        <w:rPr>
          <w:rFonts w:ascii="Cambria" w:eastAsia="Libian SC Regular" w:hAnsi="Cambria"/>
        </w:rPr>
        <w:t xml:space="preserve">could </w:t>
      </w:r>
      <w:r w:rsidR="00E40C3B" w:rsidRPr="0080263B">
        <w:rPr>
          <w:rFonts w:ascii="Cambria" w:eastAsia="Libian SC Regular" w:hAnsi="Cambria"/>
        </w:rPr>
        <w:t xml:space="preserve">be </w:t>
      </w:r>
      <w:r w:rsidR="00E40C3B" w:rsidRPr="00822502">
        <w:rPr>
          <w:rFonts w:ascii="Cambria" w:eastAsia="Libian SC Regular" w:hAnsi="Cambria"/>
          <w:b/>
        </w:rPr>
        <w:t xml:space="preserve">provided with </w:t>
      </w:r>
      <w:r w:rsidR="002E2FEB">
        <w:rPr>
          <w:rFonts w:ascii="Cambria" w:eastAsia="Libian SC Regular" w:hAnsi="Cambria"/>
          <w:b/>
        </w:rPr>
        <w:t xml:space="preserve">a </w:t>
      </w:r>
      <w:r w:rsidR="00E40C3B" w:rsidRPr="00822502">
        <w:rPr>
          <w:rFonts w:ascii="Cambria" w:eastAsia="Libian SC Regular" w:hAnsi="Cambria"/>
          <w:b/>
        </w:rPr>
        <w:t>stipend</w:t>
      </w:r>
      <w:r w:rsidR="00E40C3B" w:rsidRPr="0080263B">
        <w:rPr>
          <w:rFonts w:ascii="Cambria" w:eastAsia="Libian SC Regular" w:hAnsi="Cambria"/>
        </w:rPr>
        <w:t xml:space="preserve"> for their work</w:t>
      </w:r>
      <w:r w:rsidR="00221E79">
        <w:rPr>
          <w:rFonts w:ascii="Cambria" w:eastAsia="Libian SC Regular" w:hAnsi="Cambria"/>
        </w:rPr>
        <w:t>. Such arrangements could be worked out according to schools’ administrative procedures</w:t>
      </w:r>
      <w:r w:rsidR="00937396">
        <w:rPr>
          <w:rFonts w:ascii="Cambria" w:eastAsia="Libian SC Regular" w:hAnsi="Cambria"/>
        </w:rPr>
        <w:t xml:space="preserve"> and pay scales</w:t>
      </w:r>
      <w:r w:rsidR="00E63EE7">
        <w:rPr>
          <w:rFonts w:ascii="Cambria" w:eastAsia="Libian SC Regular" w:hAnsi="Cambria"/>
        </w:rPr>
        <w:t>.</w:t>
      </w:r>
      <w:r w:rsidR="00822502">
        <w:rPr>
          <w:rFonts w:ascii="Cambria" w:eastAsia="Libian SC Regular" w:hAnsi="Cambria"/>
        </w:rPr>
        <w:t xml:space="preserve"> </w:t>
      </w:r>
    </w:p>
    <w:p w14:paraId="7E6E2EDF" w14:textId="10E7E547" w:rsidR="00E40C3B" w:rsidRDefault="00822502" w:rsidP="00E40C3B">
      <w:pPr>
        <w:spacing w:after="120"/>
        <w:rPr>
          <w:rFonts w:ascii="Cambria" w:hAnsi="Cambria"/>
        </w:rPr>
      </w:pPr>
      <w:r>
        <w:rPr>
          <w:rFonts w:ascii="Cambria" w:eastAsia="Libian SC Regular" w:hAnsi="Cambria"/>
        </w:rPr>
        <w:t xml:space="preserve">In either case, curators </w:t>
      </w:r>
      <w:r w:rsidR="0005783B">
        <w:rPr>
          <w:rFonts w:ascii="Cambria" w:eastAsia="Libian SC Regular" w:hAnsi="Cambria"/>
        </w:rPr>
        <w:t xml:space="preserve">are provided </w:t>
      </w:r>
      <w:r w:rsidR="00E40C3B" w:rsidRPr="0080263B">
        <w:rPr>
          <w:rFonts w:ascii="Cambria" w:eastAsia="Libian SC Regular" w:hAnsi="Cambria"/>
        </w:rPr>
        <w:t xml:space="preserve">a </w:t>
      </w:r>
      <w:r w:rsidR="00221E79">
        <w:rPr>
          <w:rFonts w:ascii="Cambria" w:eastAsia="Libian SC Regular" w:hAnsi="Cambria"/>
        </w:rPr>
        <w:t xml:space="preserve">practical desk </w:t>
      </w:r>
      <w:r w:rsidR="00E40C3B" w:rsidRPr="0080263B">
        <w:rPr>
          <w:rFonts w:ascii="Cambria" w:hAnsi="Cambria"/>
        </w:rPr>
        <w:t xml:space="preserve">research opportunity that allows them to deepen their developing competency in various domains of sustainability. We expect participation in this leading-edge research project to provide concrete skills and </w:t>
      </w:r>
      <w:r w:rsidR="00E40C3B" w:rsidRPr="0080263B">
        <w:rPr>
          <w:rFonts w:ascii="Cambria" w:hAnsi="Cambria"/>
        </w:rPr>
        <w:lastRenderedPageBreak/>
        <w:t>materials that can be used when entering the job market.</w:t>
      </w:r>
      <w:r w:rsidR="00E63EE7">
        <w:rPr>
          <w:rFonts w:ascii="Cambria" w:hAnsi="Cambria"/>
        </w:rPr>
        <w:t xml:space="preserve"> As one example, a recent MIT Sloan graduate assisted with curation of resources for sustainability-oriented entrepreneurs, which significantly enhanced her consulting practice for agribusiness startups when she intimately knew the best tools to deploy.</w:t>
      </w:r>
    </w:p>
    <w:p w14:paraId="2BB43D36" w14:textId="0D1DBFC8" w:rsidR="00084CDE" w:rsidRDefault="00E40C3B" w:rsidP="00E40C3B">
      <w:pPr>
        <w:spacing w:after="120"/>
        <w:rPr>
          <w:rFonts w:ascii="Cambria" w:hAnsi="Cambria"/>
        </w:rPr>
      </w:pPr>
      <w:r>
        <w:rPr>
          <w:rFonts w:ascii="Cambria" w:hAnsi="Cambria"/>
        </w:rPr>
        <w:t>Through this mechanism, u</w:t>
      </w:r>
      <w:r w:rsidR="00084CDE" w:rsidRPr="0080263B">
        <w:rPr>
          <w:rFonts w:ascii="Cambria" w:hAnsi="Cambria"/>
        </w:rPr>
        <w:t xml:space="preserve">niversity allies </w:t>
      </w:r>
      <w:r>
        <w:rPr>
          <w:rFonts w:ascii="Cambria" w:hAnsi="Cambria"/>
        </w:rPr>
        <w:t>can</w:t>
      </w:r>
      <w:r w:rsidR="00084CDE" w:rsidRPr="0080263B">
        <w:rPr>
          <w:rFonts w:ascii="Cambria" w:hAnsi="Cambria"/>
        </w:rPr>
        <w:t xml:space="preserve"> be at the helm of a field-changing collaboration that showcases the school’s commitment to quality sustainability research and practice. If desired, participating universities will be </w:t>
      </w:r>
      <w:r w:rsidR="0005783B">
        <w:rPr>
          <w:rFonts w:ascii="Cambria" w:hAnsi="Cambria"/>
        </w:rPr>
        <w:t xml:space="preserve">provided the opportunity </w:t>
      </w:r>
      <w:r w:rsidR="00084CDE" w:rsidRPr="0080263B">
        <w:rPr>
          <w:rFonts w:ascii="Cambria" w:hAnsi="Cambria"/>
        </w:rPr>
        <w:t xml:space="preserve">to </w:t>
      </w:r>
      <w:r w:rsidR="00084CDE" w:rsidRPr="000002F5">
        <w:rPr>
          <w:rFonts w:ascii="Cambria" w:hAnsi="Cambria"/>
          <w:b/>
        </w:rPr>
        <w:t>promote their participation</w:t>
      </w:r>
      <w:r w:rsidR="00084CDE" w:rsidRPr="0080263B">
        <w:rPr>
          <w:rFonts w:ascii="Cambria" w:hAnsi="Cambria"/>
        </w:rPr>
        <w:t xml:space="preserve"> on the </w:t>
      </w:r>
      <w:r w:rsidR="00672A4C">
        <w:rPr>
          <w:rFonts w:ascii="Cambria" w:hAnsi="Cambria"/>
        </w:rPr>
        <w:t>SHIFT</w:t>
      </w:r>
      <w:r w:rsidR="00672A4C" w:rsidRPr="0080263B">
        <w:rPr>
          <w:rFonts w:ascii="Cambria" w:hAnsi="Cambria"/>
        </w:rPr>
        <w:t xml:space="preserve"> </w:t>
      </w:r>
      <w:r w:rsidR="00084CDE" w:rsidRPr="0080263B">
        <w:rPr>
          <w:rFonts w:ascii="Cambria" w:hAnsi="Cambria"/>
        </w:rPr>
        <w:t>website.</w:t>
      </w:r>
    </w:p>
    <w:p w14:paraId="17EF6031" w14:textId="49531188" w:rsidR="00822502" w:rsidRDefault="00221E79" w:rsidP="00E40C3B">
      <w:pPr>
        <w:spacing w:after="120"/>
        <w:rPr>
          <w:rFonts w:ascii="Cambria" w:hAnsi="Cambria"/>
        </w:rPr>
      </w:pPr>
      <w:r>
        <w:rPr>
          <w:rFonts w:ascii="Cambria" w:hAnsi="Cambria"/>
        </w:rPr>
        <w:t>The second possibility is</w:t>
      </w:r>
      <w:r w:rsidR="00822502">
        <w:rPr>
          <w:rFonts w:ascii="Cambria" w:hAnsi="Cambria"/>
        </w:rPr>
        <w:t xml:space="preserve"> for universities to be financial </w:t>
      </w:r>
      <w:r w:rsidR="00822502">
        <w:rPr>
          <w:rFonts w:ascii="Cambria" w:hAnsi="Cambria"/>
          <w:b/>
        </w:rPr>
        <w:t>curation sponsors,</w:t>
      </w:r>
      <w:r w:rsidR="00822502">
        <w:rPr>
          <w:rFonts w:ascii="Cambria" w:hAnsi="Cambria"/>
        </w:rPr>
        <w:t xml:space="preserve"> supporting the assembly of resources and curriculum for their own students and alumni</w:t>
      </w:r>
      <w:r>
        <w:rPr>
          <w:rFonts w:ascii="Cambria" w:hAnsi="Cambria"/>
        </w:rPr>
        <w:t xml:space="preserve">, but making use of SHIFT’s curation network to </w:t>
      </w:r>
      <w:r w:rsidR="00672A4C">
        <w:rPr>
          <w:rFonts w:ascii="Cambria" w:hAnsi="Cambria"/>
        </w:rPr>
        <w:t xml:space="preserve">help </w:t>
      </w:r>
      <w:r>
        <w:rPr>
          <w:rFonts w:ascii="Cambria" w:hAnsi="Cambria"/>
        </w:rPr>
        <w:t>do the work</w:t>
      </w:r>
      <w:r w:rsidR="00822502">
        <w:rPr>
          <w:rFonts w:ascii="Cambria" w:hAnsi="Cambria"/>
        </w:rPr>
        <w:t>.</w:t>
      </w:r>
    </w:p>
    <w:p w14:paraId="2A065376" w14:textId="10F3465E" w:rsidR="000002F5" w:rsidRDefault="000002F5" w:rsidP="000002F5">
      <w:pPr>
        <w:pStyle w:val="Heading2"/>
      </w:pPr>
      <w:r>
        <w:t>Next steps for involvement</w:t>
      </w:r>
    </w:p>
    <w:p w14:paraId="2D414A22" w14:textId="12D458E3" w:rsidR="000002F5" w:rsidRDefault="000002F5" w:rsidP="000002F5">
      <w:r>
        <w:t>If a center, initiative, or school is interested in participating in SHIFT</w:t>
      </w:r>
      <w:r w:rsidR="00226B4A">
        <w:t xml:space="preserve"> and helping us change the trajectory of sustainability progress</w:t>
      </w:r>
      <w:r>
        <w:t>, please reach out to the SHIFT project team:</w:t>
      </w:r>
    </w:p>
    <w:p w14:paraId="26D4BEBB" w14:textId="57F41F8B" w:rsidR="000002F5" w:rsidRDefault="000002F5" w:rsidP="000002F5">
      <w:pPr>
        <w:tabs>
          <w:tab w:val="right" w:pos="8640"/>
        </w:tabs>
      </w:pPr>
      <w:r>
        <w:t>Jason Jay</w:t>
      </w:r>
      <w:r>
        <w:tab/>
        <w:t>Daniel Aronson</w:t>
      </w:r>
    </w:p>
    <w:p w14:paraId="571B1A3D" w14:textId="33EED891" w:rsidR="000002F5" w:rsidRDefault="000002F5" w:rsidP="000002F5">
      <w:pPr>
        <w:tabs>
          <w:tab w:val="right" w:pos="8640"/>
        </w:tabs>
      </w:pPr>
      <w:r>
        <w:t>Senior Lecturer &amp; Director</w:t>
      </w:r>
      <w:r>
        <w:tab/>
        <w:t>Principal</w:t>
      </w:r>
    </w:p>
    <w:p w14:paraId="15E0E127" w14:textId="6CF70458" w:rsidR="000002F5" w:rsidRDefault="000002F5" w:rsidP="000002F5">
      <w:pPr>
        <w:tabs>
          <w:tab w:val="right" w:pos="8640"/>
        </w:tabs>
      </w:pPr>
      <w:r>
        <w:t>Sustainability Initiative at MIT Sloan</w:t>
      </w:r>
      <w:r>
        <w:tab/>
        <w:t>Valutus</w:t>
      </w:r>
    </w:p>
    <w:p w14:paraId="357D3B61" w14:textId="68492C8D" w:rsidR="002B1D6F" w:rsidRPr="00084CDE" w:rsidRDefault="008A709F" w:rsidP="00A10DE7">
      <w:pPr>
        <w:tabs>
          <w:tab w:val="right" w:pos="8640"/>
        </w:tabs>
      </w:pPr>
      <w:hyperlink r:id="rId7" w:history="1">
        <w:r w:rsidR="000002F5" w:rsidRPr="000002F5">
          <w:t>jjay@mit.edu</w:t>
        </w:r>
      </w:hyperlink>
      <w:r w:rsidR="000002F5">
        <w:t xml:space="preserve"> </w:t>
      </w:r>
      <w:r w:rsidR="000002F5">
        <w:tab/>
        <w:t>daniel@danielaronson.com</w:t>
      </w:r>
    </w:p>
    <w:sectPr w:rsidR="002B1D6F" w:rsidRPr="00084CDE" w:rsidSect="006F115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2074" w14:textId="77777777" w:rsidR="008A709F" w:rsidRDefault="008A709F" w:rsidP="00E54DF0">
      <w:r>
        <w:separator/>
      </w:r>
    </w:p>
  </w:endnote>
  <w:endnote w:type="continuationSeparator" w:id="0">
    <w:p w14:paraId="10102424" w14:textId="77777777" w:rsidR="008A709F" w:rsidRDefault="008A709F" w:rsidP="00E5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D944" w14:textId="77777777" w:rsidR="007328DD" w:rsidRDefault="007328DD" w:rsidP="00F91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38AA0" w14:textId="77777777" w:rsidR="007328DD" w:rsidRDefault="007328DD" w:rsidP="00BF55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F951" w14:textId="77777777" w:rsidR="007328DD" w:rsidRDefault="007328DD" w:rsidP="00F91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AA9FD" w14:textId="73ADCFC6" w:rsidR="007328DD" w:rsidRDefault="007328DD" w:rsidP="00BF55DA">
    <w:pPr>
      <w:pStyle w:val="Footer"/>
      <w:ind w:right="360"/>
    </w:pPr>
    <w:r>
      <w:tab/>
    </w:r>
    <w:r w:rsidR="000002F5" w:rsidRPr="000002F5">
      <w:rPr>
        <w:noProof/>
      </w:rPr>
      <w:drawing>
        <wp:inline distT="0" distB="0" distL="0" distR="0" wp14:anchorId="5A533534" wp14:editId="62FF3554">
          <wp:extent cx="1903731" cy="458746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15" cy="48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FB85" w14:textId="77777777" w:rsidR="008A709F" w:rsidRDefault="008A709F" w:rsidP="00E54DF0">
      <w:r>
        <w:separator/>
      </w:r>
    </w:p>
  </w:footnote>
  <w:footnote w:type="continuationSeparator" w:id="0">
    <w:p w14:paraId="5AAB2BE8" w14:textId="77777777" w:rsidR="008A709F" w:rsidRDefault="008A709F" w:rsidP="00E5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6B6"/>
    <w:multiLevelType w:val="hybridMultilevel"/>
    <w:tmpl w:val="F5C4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6F6"/>
    <w:multiLevelType w:val="hybridMultilevel"/>
    <w:tmpl w:val="5D0E571C"/>
    <w:lvl w:ilvl="0" w:tplc="647E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FE861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5022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FFE5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4F2A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9EC4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CFE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01A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6D40B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04C51875"/>
    <w:multiLevelType w:val="hybridMultilevel"/>
    <w:tmpl w:val="CD6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713"/>
    <w:multiLevelType w:val="hybridMultilevel"/>
    <w:tmpl w:val="D5A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67E"/>
    <w:multiLevelType w:val="hybridMultilevel"/>
    <w:tmpl w:val="506A4FDE"/>
    <w:lvl w:ilvl="0" w:tplc="7E2A8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0F3"/>
    <w:multiLevelType w:val="multilevel"/>
    <w:tmpl w:val="32D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D1ED4"/>
    <w:multiLevelType w:val="hybridMultilevel"/>
    <w:tmpl w:val="CCA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1BF"/>
    <w:multiLevelType w:val="hybridMultilevel"/>
    <w:tmpl w:val="723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0A7C"/>
    <w:multiLevelType w:val="hybridMultilevel"/>
    <w:tmpl w:val="D0B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15C2"/>
    <w:multiLevelType w:val="hybridMultilevel"/>
    <w:tmpl w:val="E9E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5912"/>
    <w:multiLevelType w:val="hybridMultilevel"/>
    <w:tmpl w:val="B47E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3A303D-E6AE-4ACC-836D-A48CE79BE012}"/>
    <w:docVar w:name="dgnword-eventsink" w:val="287187136"/>
  </w:docVars>
  <w:rsids>
    <w:rsidRoot w:val="00285C65"/>
    <w:rsid w:val="000002F5"/>
    <w:rsid w:val="00041A95"/>
    <w:rsid w:val="00046A6A"/>
    <w:rsid w:val="0005059A"/>
    <w:rsid w:val="000515C8"/>
    <w:rsid w:val="0005783B"/>
    <w:rsid w:val="0006125F"/>
    <w:rsid w:val="0008310A"/>
    <w:rsid w:val="00084CDE"/>
    <w:rsid w:val="00103F94"/>
    <w:rsid w:val="00116973"/>
    <w:rsid w:val="00140458"/>
    <w:rsid w:val="0016281E"/>
    <w:rsid w:val="001B2D28"/>
    <w:rsid w:val="001B518F"/>
    <w:rsid w:val="001C36B7"/>
    <w:rsid w:val="00221E79"/>
    <w:rsid w:val="00226B4A"/>
    <w:rsid w:val="00236F4A"/>
    <w:rsid w:val="002412D1"/>
    <w:rsid w:val="00254437"/>
    <w:rsid w:val="002679B1"/>
    <w:rsid w:val="002778C9"/>
    <w:rsid w:val="00285C65"/>
    <w:rsid w:val="00290B4E"/>
    <w:rsid w:val="002918DB"/>
    <w:rsid w:val="002A26B5"/>
    <w:rsid w:val="002A4033"/>
    <w:rsid w:val="002B0BF8"/>
    <w:rsid w:val="002B1D6F"/>
    <w:rsid w:val="002B75F3"/>
    <w:rsid w:val="002B7DA7"/>
    <w:rsid w:val="002C47CB"/>
    <w:rsid w:val="002E2FEB"/>
    <w:rsid w:val="00346CD3"/>
    <w:rsid w:val="00356BB4"/>
    <w:rsid w:val="00356DBA"/>
    <w:rsid w:val="00363B5C"/>
    <w:rsid w:val="003A0510"/>
    <w:rsid w:val="003A4666"/>
    <w:rsid w:val="003A5214"/>
    <w:rsid w:val="003B00F2"/>
    <w:rsid w:val="003B7F3C"/>
    <w:rsid w:val="003C0EFD"/>
    <w:rsid w:val="003D0C3E"/>
    <w:rsid w:val="003D39CA"/>
    <w:rsid w:val="003D3EAD"/>
    <w:rsid w:val="003F6FEA"/>
    <w:rsid w:val="004202E9"/>
    <w:rsid w:val="00471530"/>
    <w:rsid w:val="004A1F0F"/>
    <w:rsid w:val="004B3F39"/>
    <w:rsid w:val="004C63E1"/>
    <w:rsid w:val="004E746E"/>
    <w:rsid w:val="00536C80"/>
    <w:rsid w:val="00563516"/>
    <w:rsid w:val="00570FDA"/>
    <w:rsid w:val="00574D86"/>
    <w:rsid w:val="00581845"/>
    <w:rsid w:val="005918D4"/>
    <w:rsid w:val="00594E21"/>
    <w:rsid w:val="005E7476"/>
    <w:rsid w:val="005F4378"/>
    <w:rsid w:val="00642E4A"/>
    <w:rsid w:val="00647127"/>
    <w:rsid w:val="00653BA9"/>
    <w:rsid w:val="00672A4C"/>
    <w:rsid w:val="006D3F55"/>
    <w:rsid w:val="006F115C"/>
    <w:rsid w:val="006F388D"/>
    <w:rsid w:val="006F73E0"/>
    <w:rsid w:val="00712296"/>
    <w:rsid w:val="007328DD"/>
    <w:rsid w:val="00736E57"/>
    <w:rsid w:val="0074132A"/>
    <w:rsid w:val="007545DE"/>
    <w:rsid w:val="007743CC"/>
    <w:rsid w:val="007A197C"/>
    <w:rsid w:val="007C65F8"/>
    <w:rsid w:val="007E0977"/>
    <w:rsid w:val="00822502"/>
    <w:rsid w:val="00844E9F"/>
    <w:rsid w:val="008A4C70"/>
    <w:rsid w:val="008A709F"/>
    <w:rsid w:val="008D38AB"/>
    <w:rsid w:val="008D5B6D"/>
    <w:rsid w:val="008E2256"/>
    <w:rsid w:val="008F157C"/>
    <w:rsid w:val="008F72D3"/>
    <w:rsid w:val="00902C47"/>
    <w:rsid w:val="00911954"/>
    <w:rsid w:val="009151E6"/>
    <w:rsid w:val="00931B3F"/>
    <w:rsid w:val="00936759"/>
    <w:rsid w:val="00937396"/>
    <w:rsid w:val="00944D55"/>
    <w:rsid w:val="009855E8"/>
    <w:rsid w:val="00985648"/>
    <w:rsid w:val="009A759A"/>
    <w:rsid w:val="009D0415"/>
    <w:rsid w:val="00A01218"/>
    <w:rsid w:val="00A029AE"/>
    <w:rsid w:val="00A10DE7"/>
    <w:rsid w:val="00A476DB"/>
    <w:rsid w:val="00A632FD"/>
    <w:rsid w:val="00A65037"/>
    <w:rsid w:val="00A85E75"/>
    <w:rsid w:val="00AA02A6"/>
    <w:rsid w:val="00AB0B8E"/>
    <w:rsid w:val="00AC3280"/>
    <w:rsid w:val="00AC6E03"/>
    <w:rsid w:val="00AD083B"/>
    <w:rsid w:val="00AF0EC9"/>
    <w:rsid w:val="00B2189C"/>
    <w:rsid w:val="00B57664"/>
    <w:rsid w:val="00B77412"/>
    <w:rsid w:val="00B8276B"/>
    <w:rsid w:val="00B8689D"/>
    <w:rsid w:val="00B9020E"/>
    <w:rsid w:val="00BD1108"/>
    <w:rsid w:val="00BF55DA"/>
    <w:rsid w:val="00C00A68"/>
    <w:rsid w:val="00C4707C"/>
    <w:rsid w:val="00C5540E"/>
    <w:rsid w:val="00C57B84"/>
    <w:rsid w:val="00C74413"/>
    <w:rsid w:val="00C87EFC"/>
    <w:rsid w:val="00D0564A"/>
    <w:rsid w:val="00D241B0"/>
    <w:rsid w:val="00D276A5"/>
    <w:rsid w:val="00D304CA"/>
    <w:rsid w:val="00D42F1D"/>
    <w:rsid w:val="00D559A3"/>
    <w:rsid w:val="00D70E1B"/>
    <w:rsid w:val="00D97F03"/>
    <w:rsid w:val="00DB0307"/>
    <w:rsid w:val="00DE2EF6"/>
    <w:rsid w:val="00E10BCF"/>
    <w:rsid w:val="00E24675"/>
    <w:rsid w:val="00E26D18"/>
    <w:rsid w:val="00E30148"/>
    <w:rsid w:val="00E40C3B"/>
    <w:rsid w:val="00E54DF0"/>
    <w:rsid w:val="00E63EE7"/>
    <w:rsid w:val="00E85170"/>
    <w:rsid w:val="00ED0825"/>
    <w:rsid w:val="00EE4FDC"/>
    <w:rsid w:val="00F313FC"/>
    <w:rsid w:val="00F451BF"/>
    <w:rsid w:val="00F71522"/>
    <w:rsid w:val="00F91054"/>
    <w:rsid w:val="00FC3FC9"/>
    <w:rsid w:val="00FD2C5C"/>
    <w:rsid w:val="00FE13B4"/>
    <w:rsid w:val="00FE2A59"/>
    <w:rsid w:val="00FF1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67AEE"/>
  <w15:docId w15:val="{3E20B730-8DEA-40C1-AD57-4D912CCE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6F"/>
  </w:style>
  <w:style w:type="paragraph" w:styleId="Heading1">
    <w:name w:val="heading 1"/>
    <w:basedOn w:val="Normal"/>
    <w:next w:val="Normal"/>
    <w:link w:val="Heading1Char"/>
    <w:uiPriority w:val="9"/>
    <w:qFormat/>
    <w:rsid w:val="00103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F0"/>
  </w:style>
  <w:style w:type="paragraph" w:styleId="Footer">
    <w:name w:val="footer"/>
    <w:basedOn w:val="Normal"/>
    <w:link w:val="FooterChar"/>
    <w:uiPriority w:val="99"/>
    <w:unhideWhenUsed/>
    <w:rsid w:val="00E54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F0"/>
  </w:style>
  <w:style w:type="paragraph" w:styleId="ListParagraph">
    <w:name w:val="List Paragraph"/>
    <w:basedOn w:val="Normal"/>
    <w:uiPriority w:val="34"/>
    <w:qFormat/>
    <w:rsid w:val="003D0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2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F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3F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B3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B3F"/>
    <w:rPr>
      <w:rFonts w:ascii="Lucida Grande" w:hAnsi="Lucida Grande" w:cs="Lucida Grande"/>
    </w:rPr>
  </w:style>
  <w:style w:type="paragraph" w:styleId="FootnoteText">
    <w:name w:val="footnote text"/>
    <w:basedOn w:val="Normal"/>
    <w:link w:val="FootnoteTextChar"/>
    <w:uiPriority w:val="99"/>
    <w:unhideWhenUsed/>
    <w:rsid w:val="00931B3F"/>
  </w:style>
  <w:style w:type="character" w:customStyle="1" w:styleId="FootnoteTextChar">
    <w:name w:val="Footnote Text Char"/>
    <w:basedOn w:val="DefaultParagraphFont"/>
    <w:link w:val="FootnoteText"/>
    <w:uiPriority w:val="99"/>
    <w:rsid w:val="00931B3F"/>
  </w:style>
  <w:style w:type="character" w:styleId="FootnoteReference">
    <w:name w:val="footnote reference"/>
    <w:basedOn w:val="DefaultParagraphFont"/>
    <w:uiPriority w:val="99"/>
    <w:unhideWhenUsed/>
    <w:rsid w:val="00931B3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79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jay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Jay</dc:creator>
  <cp:keywords/>
  <dc:description/>
  <cp:lastModifiedBy>Fischhoff, Maya</cp:lastModifiedBy>
  <cp:revision>2</cp:revision>
  <cp:lastPrinted>2015-06-11T15:31:00Z</cp:lastPrinted>
  <dcterms:created xsi:type="dcterms:W3CDTF">2017-03-08T20:59:00Z</dcterms:created>
  <dcterms:modified xsi:type="dcterms:W3CDTF">2017-03-08T20:59:00Z</dcterms:modified>
</cp:coreProperties>
</file>