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DE3B1" w14:textId="77777777" w:rsidR="00CE4B51" w:rsidRDefault="00CE4B51" w:rsidP="00784F81">
      <w:pPr>
        <w:jc w:val="center"/>
        <w:rPr>
          <w:b/>
        </w:rPr>
      </w:pPr>
    </w:p>
    <w:p w14:paraId="42E4D6FD" w14:textId="77777777" w:rsidR="00CE4B51" w:rsidRPr="00CE4B51" w:rsidRDefault="00CE4B51" w:rsidP="00784F81">
      <w:pPr>
        <w:jc w:val="center"/>
        <w:rPr>
          <w:b/>
          <w:sz w:val="44"/>
        </w:rPr>
      </w:pPr>
      <w:r w:rsidRPr="00CE4B51">
        <w:rPr>
          <w:b/>
          <w:sz w:val="44"/>
        </w:rPr>
        <w:t>Sustainability Integration Playbook:</w:t>
      </w:r>
    </w:p>
    <w:p w14:paraId="60189202" w14:textId="77777777" w:rsidR="00CE4B51" w:rsidRPr="00CE4B51" w:rsidRDefault="00CE4B51" w:rsidP="00784F81">
      <w:pPr>
        <w:jc w:val="center"/>
        <w:rPr>
          <w:b/>
          <w:sz w:val="44"/>
        </w:rPr>
      </w:pPr>
      <w:r w:rsidRPr="00CE4B51">
        <w:rPr>
          <w:b/>
          <w:sz w:val="44"/>
        </w:rPr>
        <w:t xml:space="preserve">Easy ways to build support for </w:t>
      </w:r>
      <w:r>
        <w:rPr>
          <w:b/>
          <w:sz w:val="44"/>
        </w:rPr>
        <w:t>s</w:t>
      </w:r>
      <w:r w:rsidRPr="00CE4B51">
        <w:rPr>
          <w:b/>
          <w:sz w:val="44"/>
        </w:rPr>
        <w:t xml:space="preserve">ustainability in any </w:t>
      </w:r>
      <w:r>
        <w:rPr>
          <w:b/>
          <w:sz w:val="44"/>
        </w:rPr>
        <w:t>business school</w:t>
      </w:r>
    </w:p>
    <w:p w14:paraId="29A6385C" w14:textId="77777777" w:rsidR="00CE4B51" w:rsidRPr="00CE4B51" w:rsidRDefault="00CE4B51" w:rsidP="00784F81">
      <w:pPr>
        <w:jc w:val="center"/>
        <w:rPr>
          <w:b/>
          <w:sz w:val="44"/>
        </w:rPr>
      </w:pPr>
    </w:p>
    <w:p w14:paraId="68CCEEE5" w14:textId="77777777" w:rsidR="00CE4B51" w:rsidRPr="00CE4B51" w:rsidRDefault="00CE4B51" w:rsidP="00784F81">
      <w:pPr>
        <w:jc w:val="center"/>
        <w:rPr>
          <w:b/>
          <w:sz w:val="44"/>
        </w:rPr>
      </w:pPr>
    </w:p>
    <w:p w14:paraId="18F5C05A" w14:textId="77777777" w:rsidR="00CE4B51" w:rsidRDefault="00CE4B51" w:rsidP="00784F81">
      <w:pPr>
        <w:jc w:val="center"/>
        <w:rPr>
          <w:b/>
        </w:rPr>
      </w:pPr>
    </w:p>
    <w:p w14:paraId="26E10B86" w14:textId="77777777" w:rsidR="00CE4B51" w:rsidRDefault="00CE4B51" w:rsidP="00784F81">
      <w:pPr>
        <w:jc w:val="center"/>
        <w:rPr>
          <w:b/>
        </w:rPr>
      </w:pPr>
      <w:r>
        <w:rPr>
          <w:b/>
        </w:rPr>
        <w:t>By Heather Ranson</w:t>
      </w:r>
    </w:p>
    <w:p w14:paraId="2283CA74" w14:textId="77777777" w:rsidR="00CE4B51" w:rsidRDefault="00CE4B51" w:rsidP="00784F81">
      <w:pPr>
        <w:jc w:val="center"/>
        <w:rPr>
          <w:b/>
        </w:rPr>
      </w:pPr>
      <w:r>
        <w:rPr>
          <w:b/>
        </w:rPr>
        <w:t>Associate Director, Centre for Social and Sustainable Innovation</w:t>
      </w:r>
    </w:p>
    <w:p w14:paraId="34FA9584" w14:textId="77777777" w:rsidR="00CE4B51" w:rsidRDefault="00CE4B51" w:rsidP="00784F81">
      <w:pPr>
        <w:jc w:val="center"/>
        <w:rPr>
          <w:b/>
        </w:rPr>
      </w:pPr>
      <w:r>
        <w:rPr>
          <w:b/>
        </w:rPr>
        <w:t>Gustavson School of Business</w:t>
      </w:r>
    </w:p>
    <w:p w14:paraId="0C46A679" w14:textId="77777777" w:rsidR="00CE4B51" w:rsidRDefault="00CE4B51" w:rsidP="00784F81">
      <w:pPr>
        <w:jc w:val="center"/>
        <w:rPr>
          <w:b/>
        </w:rPr>
      </w:pPr>
      <w:r>
        <w:rPr>
          <w:b/>
        </w:rPr>
        <w:t>University of Victoria</w:t>
      </w:r>
    </w:p>
    <w:p w14:paraId="0D6D284E" w14:textId="77777777" w:rsidR="00CE4B51" w:rsidRDefault="00CE4B51" w:rsidP="00784F81">
      <w:pPr>
        <w:jc w:val="center"/>
        <w:rPr>
          <w:b/>
        </w:rPr>
      </w:pPr>
    </w:p>
    <w:p w14:paraId="2FB00297" w14:textId="77777777" w:rsidR="00CE4B51" w:rsidRDefault="00CE4B51" w:rsidP="00784F81">
      <w:pPr>
        <w:jc w:val="center"/>
        <w:rPr>
          <w:b/>
        </w:rPr>
      </w:pPr>
    </w:p>
    <w:p w14:paraId="0E6034EC" w14:textId="77777777" w:rsidR="00CE4B51" w:rsidRDefault="00CE4B51" w:rsidP="00784F81">
      <w:pPr>
        <w:jc w:val="center"/>
        <w:rPr>
          <w:b/>
        </w:rPr>
      </w:pPr>
    </w:p>
    <w:p w14:paraId="1BDB01F3" w14:textId="77777777" w:rsidR="00CE4B51" w:rsidRDefault="00CE4B51" w:rsidP="00784F81">
      <w:pPr>
        <w:jc w:val="center"/>
        <w:rPr>
          <w:b/>
        </w:rPr>
      </w:pPr>
    </w:p>
    <w:p w14:paraId="3BE6944E" w14:textId="77777777" w:rsidR="00CE4B51" w:rsidRDefault="00CE4B51" w:rsidP="00784F81">
      <w:pPr>
        <w:jc w:val="center"/>
        <w:rPr>
          <w:b/>
        </w:rPr>
      </w:pPr>
    </w:p>
    <w:p w14:paraId="17D443B0" w14:textId="77777777" w:rsidR="00CE4B51" w:rsidRDefault="00CE4B51" w:rsidP="00784F81">
      <w:pPr>
        <w:jc w:val="center"/>
        <w:rPr>
          <w:b/>
        </w:rPr>
      </w:pPr>
    </w:p>
    <w:p w14:paraId="45357820" w14:textId="77777777" w:rsidR="00CE4B51" w:rsidRDefault="00CE4B51" w:rsidP="00784F81">
      <w:pPr>
        <w:jc w:val="center"/>
        <w:rPr>
          <w:b/>
        </w:rPr>
      </w:pPr>
    </w:p>
    <w:p w14:paraId="2F4E3E84" w14:textId="77777777" w:rsidR="00CE4B51" w:rsidRDefault="00CE4B51" w:rsidP="00784F81">
      <w:pPr>
        <w:jc w:val="center"/>
        <w:rPr>
          <w:b/>
        </w:rPr>
      </w:pPr>
    </w:p>
    <w:p w14:paraId="67C10E17" w14:textId="77777777" w:rsidR="00CE4B51" w:rsidRDefault="00CE4B51" w:rsidP="00784F81">
      <w:pPr>
        <w:jc w:val="center"/>
        <w:rPr>
          <w:b/>
        </w:rPr>
      </w:pPr>
    </w:p>
    <w:p w14:paraId="744674C6" w14:textId="77777777" w:rsidR="00CE4B51" w:rsidRDefault="00CE4B51" w:rsidP="00784F81">
      <w:pPr>
        <w:jc w:val="center"/>
        <w:rPr>
          <w:b/>
        </w:rPr>
      </w:pPr>
    </w:p>
    <w:p w14:paraId="4DFAC9C3" w14:textId="77777777" w:rsidR="00CE4B51" w:rsidRDefault="00CE4B51" w:rsidP="00784F81">
      <w:pPr>
        <w:jc w:val="center"/>
        <w:rPr>
          <w:b/>
        </w:rPr>
      </w:pPr>
    </w:p>
    <w:p w14:paraId="291B252B" w14:textId="77777777" w:rsidR="00CE4B51" w:rsidRDefault="00CE4B51" w:rsidP="00784F81">
      <w:pPr>
        <w:jc w:val="center"/>
        <w:rPr>
          <w:b/>
        </w:rPr>
      </w:pPr>
    </w:p>
    <w:p w14:paraId="116DA89B" w14:textId="77777777" w:rsidR="00CE4B51" w:rsidRDefault="00CE4B51" w:rsidP="00784F81">
      <w:pPr>
        <w:jc w:val="center"/>
        <w:rPr>
          <w:b/>
        </w:rPr>
      </w:pPr>
    </w:p>
    <w:p w14:paraId="36EA0ED0" w14:textId="77777777" w:rsidR="00CE4B51" w:rsidRDefault="00CE4B51" w:rsidP="00784F81">
      <w:pPr>
        <w:jc w:val="center"/>
        <w:rPr>
          <w:b/>
        </w:rPr>
      </w:pPr>
    </w:p>
    <w:p w14:paraId="4C47067F" w14:textId="77777777" w:rsidR="00CE4B51" w:rsidRDefault="00CE4B51" w:rsidP="00784F81">
      <w:pPr>
        <w:jc w:val="center"/>
        <w:rPr>
          <w:b/>
        </w:rPr>
      </w:pPr>
    </w:p>
    <w:p w14:paraId="5BD1142C" w14:textId="77777777" w:rsidR="00CE4B51" w:rsidRDefault="00CE4B51" w:rsidP="00784F81">
      <w:pPr>
        <w:jc w:val="center"/>
        <w:rPr>
          <w:b/>
        </w:rPr>
      </w:pPr>
    </w:p>
    <w:p w14:paraId="7EFFB43F" w14:textId="77777777" w:rsidR="00CE4B51" w:rsidRDefault="00CE4B51" w:rsidP="00784F81">
      <w:pPr>
        <w:jc w:val="center"/>
        <w:rPr>
          <w:b/>
        </w:rPr>
      </w:pPr>
    </w:p>
    <w:p w14:paraId="32B2D40B" w14:textId="77777777" w:rsidR="00CE4B51" w:rsidRDefault="00CE4B51" w:rsidP="00784F81">
      <w:pPr>
        <w:jc w:val="center"/>
        <w:rPr>
          <w:b/>
        </w:rPr>
      </w:pPr>
    </w:p>
    <w:p w14:paraId="117D66EA" w14:textId="77777777" w:rsidR="00CE4B51" w:rsidRDefault="00CE4B51" w:rsidP="00784F81">
      <w:pPr>
        <w:jc w:val="center"/>
        <w:rPr>
          <w:b/>
        </w:rPr>
      </w:pPr>
    </w:p>
    <w:p w14:paraId="12E1EC56" w14:textId="77777777" w:rsidR="00CE4B51" w:rsidRDefault="00CE4B51" w:rsidP="00784F81">
      <w:pPr>
        <w:jc w:val="center"/>
        <w:rPr>
          <w:b/>
        </w:rPr>
      </w:pPr>
    </w:p>
    <w:p w14:paraId="0034641B" w14:textId="77777777" w:rsidR="00CE4B51" w:rsidRDefault="00CE4B51" w:rsidP="00784F81">
      <w:pPr>
        <w:jc w:val="center"/>
        <w:rPr>
          <w:b/>
        </w:rPr>
      </w:pPr>
    </w:p>
    <w:p w14:paraId="74F11082" w14:textId="77777777" w:rsidR="00CE4B51" w:rsidRDefault="00CE4B51" w:rsidP="00784F81">
      <w:pPr>
        <w:jc w:val="center"/>
        <w:rPr>
          <w:b/>
        </w:rPr>
      </w:pPr>
    </w:p>
    <w:p w14:paraId="5F134DFA" w14:textId="77777777" w:rsidR="00CE4B51" w:rsidRDefault="00CE4B51" w:rsidP="00784F81">
      <w:pPr>
        <w:jc w:val="center"/>
        <w:rPr>
          <w:b/>
        </w:rPr>
      </w:pPr>
    </w:p>
    <w:p w14:paraId="02A356B3" w14:textId="77777777" w:rsidR="00CE4B51" w:rsidRDefault="00CE4B51" w:rsidP="00784F81">
      <w:pPr>
        <w:jc w:val="center"/>
        <w:rPr>
          <w:b/>
        </w:rPr>
      </w:pPr>
    </w:p>
    <w:p w14:paraId="4F41D390" w14:textId="77777777" w:rsidR="00CE4B51" w:rsidRDefault="00CE4B51" w:rsidP="00784F81">
      <w:pPr>
        <w:jc w:val="center"/>
        <w:rPr>
          <w:b/>
        </w:rPr>
      </w:pPr>
    </w:p>
    <w:p w14:paraId="2B5E208B" w14:textId="77777777" w:rsidR="00CE4B51" w:rsidRDefault="00CE4B51">
      <w:pPr>
        <w:rPr>
          <w:b/>
        </w:rPr>
      </w:pPr>
      <w:r>
        <w:rPr>
          <w:b/>
        </w:rPr>
        <w:br w:type="page"/>
      </w:r>
    </w:p>
    <w:p w14:paraId="55134E2F" w14:textId="77777777" w:rsidR="00CE4B51" w:rsidRDefault="00CE4B51" w:rsidP="00784F81">
      <w:pPr>
        <w:jc w:val="center"/>
        <w:rPr>
          <w:b/>
        </w:rPr>
      </w:pPr>
    </w:p>
    <w:p w14:paraId="60AB4B2C" w14:textId="77777777" w:rsidR="00CE4B51" w:rsidRDefault="00CE4B51" w:rsidP="00784F81">
      <w:pPr>
        <w:jc w:val="center"/>
        <w:rPr>
          <w:b/>
        </w:rPr>
      </w:pPr>
    </w:p>
    <w:p w14:paraId="266FB89E" w14:textId="77777777" w:rsidR="00340636" w:rsidRPr="00576CB1" w:rsidRDefault="00784F81" w:rsidP="00DB13A1">
      <w:pPr>
        <w:rPr>
          <w:b/>
          <w:sz w:val="24"/>
        </w:rPr>
      </w:pPr>
      <w:r w:rsidRPr="00576CB1">
        <w:rPr>
          <w:b/>
          <w:sz w:val="24"/>
        </w:rPr>
        <w:t>Some Ideas for Developing Sustainability Teaching at Your Business School</w:t>
      </w:r>
    </w:p>
    <w:p w14:paraId="270A52E0" w14:textId="77777777" w:rsidR="00784F81" w:rsidRPr="00576CB1" w:rsidRDefault="00784F81" w:rsidP="00784F81">
      <w:pPr>
        <w:jc w:val="center"/>
        <w:rPr>
          <w:b/>
          <w:sz w:val="24"/>
        </w:rPr>
      </w:pPr>
    </w:p>
    <w:p w14:paraId="521A2E2C" w14:textId="77777777" w:rsidR="00784F81" w:rsidRPr="00576CB1" w:rsidRDefault="00784F81" w:rsidP="00784F81">
      <w:pPr>
        <w:pStyle w:val="ListParagraph"/>
        <w:numPr>
          <w:ilvl w:val="0"/>
          <w:numId w:val="1"/>
        </w:numPr>
        <w:rPr>
          <w:b/>
        </w:rPr>
      </w:pPr>
      <w:r w:rsidRPr="00576CB1">
        <w:rPr>
          <w:b/>
        </w:rPr>
        <w:t xml:space="preserve">Work with the </w:t>
      </w:r>
      <w:r w:rsidR="00A212A0" w:rsidRPr="00576CB1">
        <w:rPr>
          <w:b/>
        </w:rPr>
        <w:t>school’s</w:t>
      </w:r>
      <w:r w:rsidRPr="00576CB1">
        <w:rPr>
          <w:b/>
        </w:rPr>
        <w:t xml:space="preserve"> strategy –</w:t>
      </w:r>
      <w:r w:rsidR="00CE4B51" w:rsidRPr="00576CB1">
        <w:rPr>
          <w:b/>
        </w:rPr>
        <w:t>t</w:t>
      </w:r>
      <w:r w:rsidRPr="00576CB1">
        <w:rPr>
          <w:b/>
        </w:rPr>
        <w:t>op-down</w:t>
      </w:r>
    </w:p>
    <w:p w14:paraId="516A1CCF" w14:textId="77777777" w:rsidR="00576CB1" w:rsidRDefault="00576CB1" w:rsidP="00576CB1"/>
    <w:p w14:paraId="6EE00E55" w14:textId="77777777" w:rsidR="00576CB1" w:rsidRDefault="00576CB1" w:rsidP="00576CB1">
      <w:pPr>
        <w:ind w:firstLine="360"/>
      </w:pPr>
      <w:r>
        <w:t>Gain the support of the dean, advisory council etc.</w:t>
      </w:r>
    </w:p>
    <w:p w14:paraId="2492CA9E" w14:textId="77777777" w:rsidR="00576CB1" w:rsidRDefault="00576CB1" w:rsidP="00576CB1">
      <w:pPr>
        <w:ind w:left="720"/>
      </w:pPr>
    </w:p>
    <w:p w14:paraId="2E73CD11" w14:textId="77777777" w:rsidR="00576CB1" w:rsidRDefault="00576CB1" w:rsidP="00576CB1">
      <w:pPr>
        <w:ind w:left="720"/>
      </w:pPr>
      <w:r w:rsidRPr="00576CB1">
        <w:t xml:space="preserve">Why:  </w:t>
      </w:r>
    </w:p>
    <w:p w14:paraId="2B8ECB76" w14:textId="77777777" w:rsidR="00576CB1" w:rsidRDefault="00576CB1" w:rsidP="00576CB1">
      <w:pPr>
        <w:pStyle w:val="ListParagraph"/>
        <w:numPr>
          <w:ilvl w:val="0"/>
          <w:numId w:val="3"/>
        </w:numPr>
      </w:pPr>
      <w:r w:rsidRPr="00576CB1">
        <w:t xml:space="preserve">Deans are key as they hold the budget of the school as well as having influence over the operations of the school.  </w:t>
      </w:r>
    </w:p>
    <w:p w14:paraId="20202FE2" w14:textId="77777777" w:rsidR="00576CB1" w:rsidRPr="00576CB1" w:rsidRDefault="00576CB1" w:rsidP="00576CB1">
      <w:pPr>
        <w:pStyle w:val="ListParagraph"/>
        <w:numPr>
          <w:ilvl w:val="0"/>
          <w:numId w:val="3"/>
        </w:numPr>
      </w:pPr>
      <w:r w:rsidRPr="00576CB1">
        <w:t>Deans are influenced externally by advisory boards and external organizations such as accreditation agencies, other deans, and organizations that show up to Decanal meetings such as Principles for Responsible Management Education (PRME) and UN Global Compact.</w:t>
      </w:r>
    </w:p>
    <w:p w14:paraId="0DD9A58E" w14:textId="77777777" w:rsidR="00576CB1" w:rsidRDefault="00576CB1" w:rsidP="00576CB1">
      <w:pPr>
        <w:ind w:firstLine="720"/>
      </w:pPr>
    </w:p>
    <w:p w14:paraId="71B0F1C1" w14:textId="77777777" w:rsidR="00576CB1" w:rsidRPr="00576CB1" w:rsidRDefault="00576CB1" w:rsidP="00576CB1">
      <w:pPr>
        <w:ind w:firstLine="720"/>
      </w:pPr>
      <w:r w:rsidRPr="00576CB1">
        <w:t xml:space="preserve">How: </w:t>
      </w:r>
    </w:p>
    <w:p w14:paraId="2C3769A8" w14:textId="77777777" w:rsidR="00576CB1" w:rsidRPr="00576CB1" w:rsidRDefault="00576CB1" w:rsidP="00576CB1">
      <w:pPr>
        <w:pStyle w:val="ListParagraph"/>
        <w:numPr>
          <w:ilvl w:val="0"/>
          <w:numId w:val="2"/>
        </w:numPr>
      </w:pPr>
      <w:r w:rsidRPr="00576CB1">
        <w:t xml:space="preserve">share sustainability reports by other schools, by businesses and even funders, </w:t>
      </w:r>
    </w:p>
    <w:p w14:paraId="64DD2546" w14:textId="77777777" w:rsidR="0065709A" w:rsidRPr="00576CB1" w:rsidRDefault="006A7DA0" w:rsidP="00576CB1">
      <w:pPr>
        <w:numPr>
          <w:ilvl w:val="0"/>
          <w:numId w:val="2"/>
        </w:numPr>
      </w:pPr>
      <w:r w:rsidRPr="00576CB1">
        <w:t xml:space="preserve">connect sustainability to their areas of expertise (strategy, marketing etc.), </w:t>
      </w:r>
    </w:p>
    <w:p w14:paraId="12EBE711" w14:textId="77777777" w:rsidR="0065709A" w:rsidRPr="00576CB1" w:rsidRDefault="006A7DA0" w:rsidP="00576CB1">
      <w:pPr>
        <w:numPr>
          <w:ilvl w:val="0"/>
          <w:numId w:val="2"/>
        </w:numPr>
      </w:pPr>
      <w:r w:rsidRPr="00576CB1">
        <w:t>help them see what the university is doing about sustainability and what other faculties on campus are doing.</w:t>
      </w:r>
    </w:p>
    <w:p w14:paraId="7F0C3B95" w14:textId="77777777" w:rsidR="00576CB1" w:rsidRDefault="00576CB1" w:rsidP="00576CB1"/>
    <w:p w14:paraId="1356BD1D" w14:textId="77777777" w:rsidR="00576CB1" w:rsidRDefault="00576CB1" w:rsidP="00576CB1"/>
    <w:p w14:paraId="01A1D04A" w14:textId="77777777" w:rsidR="00576CB1" w:rsidRDefault="00576CB1" w:rsidP="00576CB1">
      <w:pPr>
        <w:ind w:left="284"/>
      </w:pPr>
      <w:r>
        <w:rPr>
          <w:b/>
        </w:rPr>
        <w:t xml:space="preserve">2. </w:t>
      </w:r>
      <w:r>
        <w:rPr>
          <w:b/>
        </w:rPr>
        <w:tab/>
      </w:r>
      <w:r w:rsidRPr="00576CB1">
        <w:rPr>
          <w:b/>
        </w:rPr>
        <w:t>Work with the school’s strategy –</w:t>
      </w:r>
      <w:r>
        <w:rPr>
          <w:b/>
        </w:rPr>
        <w:t>bottom - up</w:t>
      </w:r>
    </w:p>
    <w:p w14:paraId="37C056B0" w14:textId="77777777" w:rsidR="0065709A" w:rsidRDefault="006A7DA0" w:rsidP="00576CB1">
      <w:pPr>
        <w:ind w:left="720"/>
      </w:pPr>
      <w:r w:rsidRPr="00576CB1">
        <w:t>Gain the support of your students (classes, internships and co-op positions, extracurricular activities)</w:t>
      </w:r>
    </w:p>
    <w:p w14:paraId="68CA736E" w14:textId="77777777" w:rsidR="00576CB1" w:rsidRDefault="00576CB1" w:rsidP="00576CB1">
      <w:pPr>
        <w:ind w:left="720"/>
      </w:pPr>
    </w:p>
    <w:p w14:paraId="39BB31EE" w14:textId="77777777" w:rsidR="00576CB1" w:rsidRPr="00576CB1" w:rsidRDefault="00576CB1" w:rsidP="00576CB1">
      <w:pPr>
        <w:ind w:left="720"/>
      </w:pPr>
      <w:r w:rsidRPr="00576CB1">
        <w:t>Many students are motivated to be sustainable, but some are not.  Some don’t know how.  You can get student support through</w:t>
      </w:r>
    </w:p>
    <w:p w14:paraId="5D7751AC" w14:textId="77777777" w:rsidR="0065709A" w:rsidRPr="00576CB1" w:rsidRDefault="006A7DA0" w:rsidP="00576CB1">
      <w:pPr>
        <w:numPr>
          <w:ilvl w:val="1"/>
          <w:numId w:val="4"/>
        </w:numPr>
      </w:pPr>
      <w:r w:rsidRPr="00576CB1">
        <w:t>Peer pressure (give students who know about sustainability principles air time in class</w:t>
      </w:r>
    </w:p>
    <w:p w14:paraId="458527FF" w14:textId="77777777" w:rsidR="0065709A" w:rsidRPr="00576CB1" w:rsidRDefault="006A7DA0" w:rsidP="00576CB1">
      <w:pPr>
        <w:numPr>
          <w:ilvl w:val="1"/>
          <w:numId w:val="4"/>
        </w:numPr>
      </w:pPr>
      <w:r w:rsidRPr="00576CB1">
        <w:t xml:space="preserve">Personalized assignments – I have my students complete an ecological foot print calculator.  It opens their minds and provides hands-on tangible </w:t>
      </w:r>
      <w:proofErr w:type="spellStart"/>
      <w:r w:rsidRPr="00576CB1">
        <w:t>wasy</w:t>
      </w:r>
      <w:proofErr w:type="spellEnd"/>
      <w:r w:rsidRPr="00576CB1">
        <w:t xml:space="preserve"> to reduce their footprint.</w:t>
      </w:r>
    </w:p>
    <w:p w14:paraId="205C4CC9" w14:textId="77777777" w:rsidR="0065709A" w:rsidRPr="00576CB1" w:rsidRDefault="006A7DA0" w:rsidP="00576CB1">
      <w:pPr>
        <w:numPr>
          <w:ilvl w:val="1"/>
          <w:numId w:val="4"/>
        </w:numPr>
      </w:pPr>
      <w:r w:rsidRPr="00576CB1">
        <w:t>Personalized research assignments, students who are into cars can research e-cars, foodies can look at food waste, industrial agriculture etc., fashionistas can look at fast fashion, organic cotton etc.</w:t>
      </w:r>
    </w:p>
    <w:p w14:paraId="0FFA8B1F" w14:textId="77777777" w:rsidR="00576CB1" w:rsidRPr="00576CB1" w:rsidRDefault="00576CB1" w:rsidP="00576CB1"/>
    <w:p w14:paraId="19B7DE69" w14:textId="77777777" w:rsidR="0065709A" w:rsidRPr="00576CB1" w:rsidRDefault="006A7DA0" w:rsidP="00576CB1">
      <w:pPr>
        <w:ind w:left="720"/>
      </w:pPr>
      <w:r w:rsidRPr="00576CB1">
        <w:t>Gain the support of fellow faculty (team teach a sustainability case, offer them cases, articles and guest speakers on sustainability topics)</w:t>
      </w:r>
    </w:p>
    <w:p w14:paraId="3DDC13D3" w14:textId="77777777" w:rsidR="00576CB1" w:rsidRDefault="00576CB1" w:rsidP="00576CB1"/>
    <w:p w14:paraId="3EF1498A" w14:textId="77777777" w:rsidR="00576CB1" w:rsidRDefault="00576CB1" w:rsidP="00576CB1"/>
    <w:p w14:paraId="499EFC56" w14:textId="77777777" w:rsidR="00576CB1" w:rsidRPr="00576CB1" w:rsidRDefault="00576CB1" w:rsidP="00576CB1">
      <w:pPr>
        <w:rPr>
          <w:b/>
        </w:rPr>
      </w:pPr>
      <w:r w:rsidRPr="00576CB1">
        <w:rPr>
          <w:b/>
        </w:rPr>
        <w:t>3. Engage stakeholders</w:t>
      </w:r>
    </w:p>
    <w:p w14:paraId="73435AD6" w14:textId="77777777" w:rsidR="00576CB1" w:rsidRDefault="00576CB1" w:rsidP="00576CB1">
      <w:r w:rsidRPr="00576CB1">
        <w:t>AACSB and EQUIS are your friends</w:t>
      </w:r>
      <w:r>
        <w:t xml:space="preserve"> – both have mandates that call for schools to build sustainability into their curriculum</w:t>
      </w:r>
    </w:p>
    <w:p w14:paraId="7A00BDA6" w14:textId="77777777" w:rsidR="00576CB1" w:rsidRPr="00576CB1" w:rsidRDefault="00576CB1" w:rsidP="00576CB1"/>
    <w:p w14:paraId="09787787" w14:textId="77777777" w:rsidR="00576CB1" w:rsidRPr="00576CB1" w:rsidRDefault="00576CB1" w:rsidP="00576CB1">
      <w:r w:rsidRPr="00576CB1">
        <w:t>Competitors are also your friends</w:t>
      </w:r>
      <w:r>
        <w:t xml:space="preserve"> – faculty are generally competitive and want to belong to a school that is leading the way.  Use PRME Sharing Information on Progress reports to show your dean and other faculty what other schools are doing.</w:t>
      </w:r>
    </w:p>
    <w:p w14:paraId="6D8E3102" w14:textId="77777777" w:rsidR="00576CB1" w:rsidRDefault="00576CB1" w:rsidP="00576CB1"/>
    <w:p w14:paraId="02FB180F" w14:textId="77777777" w:rsidR="00576CB1" w:rsidRDefault="00576CB1" w:rsidP="00576CB1">
      <w:r>
        <w:lastRenderedPageBreak/>
        <w:t>Advisory Boards offer examples of firms acting sustainably.  Invite them into your classroom or faculty council meeting to share what they are doing about waste, water, CSR and other issues.</w:t>
      </w:r>
    </w:p>
    <w:p w14:paraId="75D6B483" w14:textId="77777777" w:rsidR="00576CB1" w:rsidRDefault="00576CB1" w:rsidP="00576CB1"/>
    <w:p w14:paraId="48D80738" w14:textId="77777777" w:rsidR="00576CB1" w:rsidRPr="00576CB1" w:rsidRDefault="006A17FE" w:rsidP="00576CB1">
      <w:pPr>
        <w:rPr>
          <w:b/>
        </w:rPr>
      </w:pPr>
      <w:r>
        <w:rPr>
          <w:b/>
        </w:rPr>
        <w:t xml:space="preserve">4.  </w:t>
      </w:r>
      <w:r w:rsidR="00576CB1" w:rsidRPr="00576CB1">
        <w:rPr>
          <w:b/>
        </w:rPr>
        <w:t>The Value of Time</w:t>
      </w:r>
      <w:r w:rsidR="00576CB1">
        <w:rPr>
          <w:b/>
        </w:rPr>
        <w:t xml:space="preserve"> </w:t>
      </w:r>
      <w:r w:rsidR="00576CB1" w:rsidRPr="00576CB1">
        <w:t>– over time</w:t>
      </w:r>
      <w:r w:rsidR="00576CB1">
        <w:t xml:space="preserve"> organizations change.  Start with new faculty and staff to build a culture of sustainability in the business school.  Soon they will think they have always done it this way.</w:t>
      </w:r>
    </w:p>
    <w:p w14:paraId="2299C30A" w14:textId="77777777" w:rsidR="00576CB1" w:rsidRDefault="00576CB1" w:rsidP="00576CB1"/>
    <w:p w14:paraId="7FDC2C59" w14:textId="77777777" w:rsidR="00576CB1" w:rsidRPr="00576CB1" w:rsidRDefault="00576CB1" w:rsidP="00576CB1">
      <w:r w:rsidRPr="00576CB1">
        <w:t>Welcome new faculty</w:t>
      </w:r>
      <w:r>
        <w:t>/staff</w:t>
      </w:r>
      <w:r w:rsidRPr="00576CB1">
        <w:t xml:space="preserve"> with information about sustainability at your school.  </w:t>
      </w:r>
    </w:p>
    <w:p w14:paraId="3C9E4ABE" w14:textId="77777777" w:rsidR="0065709A" w:rsidRPr="00576CB1" w:rsidRDefault="006A7DA0" w:rsidP="00576CB1">
      <w:pPr>
        <w:numPr>
          <w:ilvl w:val="1"/>
          <w:numId w:val="6"/>
        </w:numPr>
      </w:pPr>
      <w:r w:rsidRPr="00576CB1">
        <w:t>Information on recycling</w:t>
      </w:r>
    </w:p>
    <w:p w14:paraId="1FA630F8" w14:textId="77777777" w:rsidR="0065709A" w:rsidRPr="00576CB1" w:rsidRDefault="006A7DA0" w:rsidP="00576CB1">
      <w:pPr>
        <w:numPr>
          <w:ilvl w:val="1"/>
          <w:numId w:val="6"/>
        </w:numPr>
      </w:pPr>
      <w:r w:rsidRPr="00576CB1">
        <w:t>Bike/bus to work maps and schedules</w:t>
      </w:r>
    </w:p>
    <w:p w14:paraId="45B15AAF" w14:textId="77777777" w:rsidR="0065709A" w:rsidRDefault="006A7DA0" w:rsidP="00576CB1">
      <w:pPr>
        <w:numPr>
          <w:ilvl w:val="1"/>
          <w:numId w:val="6"/>
        </w:numPr>
      </w:pPr>
      <w:r w:rsidRPr="00576CB1">
        <w:t>Buy them a reusable coffee cup/water bottle</w:t>
      </w:r>
    </w:p>
    <w:p w14:paraId="3FF0B514" w14:textId="77777777" w:rsidR="00576CB1" w:rsidRDefault="00576CB1" w:rsidP="00576CB1">
      <w:pPr>
        <w:numPr>
          <w:ilvl w:val="1"/>
          <w:numId w:val="6"/>
        </w:numPr>
      </w:pPr>
      <w:r>
        <w:t>Give them cases, readings and guest speaker ideas for their courses</w:t>
      </w:r>
    </w:p>
    <w:p w14:paraId="105FA160" w14:textId="77777777" w:rsidR="00576CB1" w:rsidRPr="00576CB1" w:rsidRDefault="00576CB1" w:rsidP="00576CB1">
      <w:pPr>
        <w:numPr>
          <w:ilvl w:val="1"/>
          <w:numId w:val="6"/>
        </w:numPr>
      </w:pPr>
    </w:p>
    <w:p w14:paraId="3FBEA2F0" w14:textId="77777777" w:rsidR="00576CB1" w:rsidRDefault="00576CB1" w:rsidP="00576CB1">
      <w:r>
        <w:t>New faculty/staff are looking for ways to fit in.  If you set the sustainability bar high at the start, they will work with you on many initiatives.  They also come with ideas from their own institutions.</w:t>
      </w:r>
    </w:p>
    <w:p w14:paraId="0F7D9A78" w14:textId="77777777" w:rsidR="00576CB1" w:rsidRDefault="00576CB1" w:rsidP="00576CB1"/>
    <w:p w14:paraId="609BB9CB" w14:textId="77777777" w:rsidR="00784F81" w:rsidRPr="006A17FE" w:rsidRDefault="006A17FE" w:rsidP="006A17FE">
      <w:pPr>
        <w:rPr>
          <w:b/>
        </w:rPr>
      </w:pPr>
      <w:r w:rsidRPr="006A17FE">
        <w:rPr>
          <w:b/>
        </w:rPr>
        <w:t xml:space="preserve">5. </w:t>
      </w:r>
      <w:r>
        <w:rPr>
          <w:b/>
        </w:rPr>
        <w:t xml:space="preserve"> </w:t>
      </w:r>
      <w:r w:rsidR="00A212A0" w:rsidRPr="006A17FE">
        <w:rPr>
          <w:b/>
        </w:rPr>
        <w:t>Provide</w:t>
      </w:r>
      <w:r w:rsidR="00784F81" w:rsidRPr="006A17FE">
        <w:rPr>
          <w:b/>
        </w:rPr>
        <w:t xml:space="preserve"> materials</w:t>
      </w:r>
    </w:p>
    <w:p w14:paraId="51339688" w14:textId="77777777" w:rsidR="00784F81" w:rsidRDefault="00784F81" w:rsidP="00784F81">
      <w:pPr>
        <w:ind w:left="720"/>
      </w:pPr>
      <w:r>
        <w:t>- collect news articles, cases, guest speakers, readings and other materials to share with faculty</w:t>
      </w:r>
    </w:p>
    <w:p w14:paraId="4322CDED" w14:textId="77777777" w:rsidR="00784F81" w:rsidRDefault="00784F81" w:rsidP="006A17FE">
      <w:pPr>
        <w:ind w:left="720"/>
      </w:pPr>
      <w:r>
        <w:t xml:space="preserve">- building complete lessons in business subject areas (i.e. </w:t>
      </w:r>
      <w:r w:rsidR="006A17FE">
        <w:t>s</w:t>
      </w:r>
      <w:r>
        <w:t>ustainability reports for an accounting class) includ</w:t>
      </w:r>
      <w:r w:rsidR="006A17FE">
        <w:t>e</w:t>
      </w:r>
      <w:r>
        <w:t xml:space="preserve"> a lesson plan, </w:t>
      </w:r>
      <w:r w:rsidR="006A17FE">
        <w:t>slides, quiz/exam questions etc.</w:t>
      </w:r>
    </w:p>
    <w:p w14:paraId="2942D3DE" w14:textId="77777777" w:rsidR="006A17FE" w:rsidRDefault="006A17FE" w:rsidP="006A17FE">
      <w:pPr>
        <w:ind w:left="720"/>
      </w:pPr>
    </w:p>
    <w:p w14:paraId="03C6AC2A" w14:textId="77777777" w:rsidR="006A17FE" w:rsidRDefault="006A17FE" w:rsidP="006A17FE">
      <w:pPr>
        <w:ind w:left="720"/>
      </w:pPr>
    </w:p>
    <w:p w14:paraId="77C789CB" w14:textId="77777777" w:rsidR="00784F81" w:rsidRPr="006A17FE" w:rsidRDefault="006A17FE" w:rsidP="006A17FE">
      <w:pPr>
        <w:rPr>
          <w:b/>
        </w:rPr>
      </w:pPr>
      <w:r w:rsidRPr="006A17FE">
        <w:rPr>
          <w:b/>
        </w:rPr>
        <w:t xml:space="preserve">6.  </w:t>
      </w:r>
      <w:r w:rsidR="00A212A0" w:rsidRPr="006A17FE">
        <w:rPr>
          <w:b/>
        </w:rPr>
        <w:t>Educate</w:t>
      </w:r>
      <w:r w:rsidR="00784F81" w:rsidRPr="006A17FE">
        <w:rPr>
          <w:b/>
        </w:rPr>
        <w:t xml:space="preserve"> your faculty</w:t>
      </w:r>
      <w:r>
        <w:rPr>
          <w:b/>
        </w:rPr>
        <w:t>/staff</w:t>
      </w:r>
    </w:p>
    <w:p w14:paraId="3CFE15FA" w14:textId="77777777" w:rsidR="00784F81" w:rsidRDefault="00784F81" w:rsidP="00784F81">
      <w:pPr>
        <w:pStyle w:val="ListParagraph"/>
      </w:pPr>
      <w:r>
        <w:t>- lunch and learns on specific topics</w:t>
      </w:r>
      <w:r w:rsidR="006A17FE">
        <w:t xml:space="preserve"> (composting, recycling, reusable packaging for Christmas etc.)</w:t>
      </w:r>
    </w:p>
    <w:p w14:paraId="7A9DDA94" w14:textId="77777777" w:rsidR="00784F81" w:rsidRDefault="00784F81" w:rsidP="00784F81">
      <w:pPr>
        <w:pStyle w:val="ListParagraph"/>
      </w:pPr>
      <w:r>
        <w:t xml:space="preserve">- </w:t>
      </w:r>
      <w:r w:rsidR="006A17FE">
        <w:t xml:space="preserve">offer </w:t>
      </w:r>
      <w:r>
        <w:t>on-line classes from experts</w:t>
      </w:r>
      <w:r w:rsidR="006A17FE">
        <w:t xml:space="preserve"> (Recycling Council of Canada)</w:t>
      </w:r>
    </w:p>
    <w:p w14:paraId="14D759E7" w14:textId="77777777" w:rsidR="00784F81" w:rsidRDefault="00784F81" w:rsidP="00784F81">
      <w:pPr>
        <w:pStyle w:val="ListParagraph"/>
      </w:pPr>
      <w:r>
        <w:t xml:space="preserve">- </w:t>
      </w:r>
      <w:r w:rsidR="006A17FE">
        <w:t>send them to industry conferences to meet practitioners</w:t>
      </w:r>
    </w:p>
    <w:p w14:paraId="24A0A965" w14:textId="77777777" w:rsidR="00784F81" w:rsidRDefault="00784F81" w:rsidP="00784F81">
      <w:pPr>
        <w:pStyle w:val="ListParagraph"/>
      </w:pPr>
      <w:r>
        <w:t xml:space="preserve">- </w:t>
      </w:r>
      <w:r w:rsidR="00322619">
        <w:t>shar</w:t>
      </w:r>
      <w:r w:rsidR="006A17FE">
        <w:t>e</w:t>
      </w:r>
      <w:r w:rsidR="00322619">
        <w:t xml:space="preserve">/present text </w:t>
      </w:r>
      <w:r>
        <w:t>book chapters</w:t>
      </w:r>
      <w:r w:rsidR="006A17FE">
        <w:t xml:space="preserve"> across business topics (operations, marketing, accounting)</w:t>
      </w:r>
    </w:p>
    <w:p w14:paraId="428F3D31" w14:textId="77777777" w:rsidR="00A212A0" w:rsidRDefault="00A212A0" w:rsidP="00784F81">
      <w:pPr>
        <w:pStyle w:val="ListParagraph"/>
      </w:pPr>
    </w:p>
    <w:p w14:paraId="0C2B4ECE" w14:textId="77777777" w:rsidR="00A212A0" w:rsidRPr="006A17FE" w:rsidRDefault="006A17FE" w:rsidP="006A17FE">
      <w:pPr>
        <w:rPr>
          <w:b/>
        </w:rPr>
      </w:pPr>
      <w:r w:rsidRPr="006A17FE">
        <w:rPr>
          <w:b/>
        </w:rPr>
        <w:t xml:space="preserve">7. </w:t>
      </w:r>
      <w:r>
        <w:rPr>
          <w:b/>
        </w:rPr>
        <w:t xml:space="preserve"> </w:t>
      </w:r>
      <w:r w:rsidR="00A212A0" w:rsidRPr="006A17FE">
        <w:rPr>
          <w:b/>
        </w:rPr>
        <w:t xml:space="preserve">Clean up your </w:t>
      </w:r>
      <w:r w:rsidR="00322619" w:rsidRPr="006A17FE">
        <w:rPr>
          <w:b/>
        </w:rPr>
        <w:t xml:space="preserve">business school </w:t>
      </w:r>
      <w:r w:rsidR="00A212A0" w:rsidRPr="006A17FE">
        <w:rPr>
          <w:b/>
        </w:rPr>
        <w:t>operations</w:t>
      </w:r>
    </w:p>
    <w:p w14:paraId="747AEBAE" w14:textId="77777777" w:rsidR="00A212A0" w:rsidRDefault="00A212A0" w:rsidP="00A212A0">
      <w:pPr>
        <w:pStyle w:val="ListParagraph"/>
      </w:pPr>
      <w:r>
        <w:t>- measure your carbon footprint</w:t>
      </w:r>
      <w:r w:rsidR="00E7189B">
        <w:t>, water usage etc.</w:t>
      </w:r>
    </w:p>
    <w:p w14:paraId="2AB070EB" w14:textId="77777777" w:rsidR="00A212A0" w:rsidRDefault="00A212A0" w:rsidP="00A212A0">
      <w:pPr>
        <w:pStyle w:val="ListParagraph"/>
      </w:pPr>
      <w:r>
        <w:t>- work to reduce your carbon footprint (competitions, awareness, education)</w:t>
      </w:r>
    </w:p>
    <w:p w14:paraId="4DE8A0D7" w14:textId="77777777" w:rsidR="00A212A0" w:rsidRDefault="00A212A0" w:rsidP="00A212A0">
      <w:pPr>
        <w:pStyle w:val="ListParagraph"/>
      </w:pPr>
      <w:r>
        <w:t>- offset</w:t>
      </w:r>
      <w:r w:rsidR="006A17FE">
        <w:t xml:space="preserve"> your travel</w:t>
      </w:r>
    </w:p>
    <w:p w14:paraId="706F3E28" w14:textId="77777777" w:rsidR="00A212A0" w:rsidRDefault="00A212A0" w:rsidP="00A212A0">
      <w:pPr>
        <w:pStyle w:val="ListParagraph"/>
      </w:pPr>
      <w:r>
        <w:t>- report out to stakeholders</w:t>
      </w:r>
    </w:p>
    <w:p w14:paraId="76B06D81" w14:textId="77777777" w:rsidR="00784F81" w:rsidRDefault="00784F81" w:rsidP="00784F81">
      <w:pPr>
        <w:pStyle w:val="ListParagraph"/>
      </w:pPr>
    </w:p>
    <w:p w14:paraId="6965DA22" w14:textId="77777777" w:rsidR="00CE4B51" w:rsidRDefault="00CE4B51" w:rsidP="00784F81">
      <w:pPr>
        <w:pStyle w:val="ListParagraph"/>
      </w:pPr>
    </w:p>
    <w:sectPr w:rsidR="00CE4B5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EAC8D" w14:textId="77777777" w:rsidR="00003E13" w:rsidRDefault="00003E13" w:rsidP="00CE4B51">
      <w:r>
        <w:separator/>
      </w:r>
    </w:p>
  </w:endnote>
  <w:endnote w:type="continuationSeparator" w:id="0">
    <w:p w14:paraId="0249D0C0" w14:textId="77777777" w:rsidR="00003E13" w:rsidRDefault="00003E13" w:rsidP="00CE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1F75" w14:textId="77777777" w:rsidR="00003E13" w:rsidRDefault="00003E13" w:rsidP="00CE4B51">
      <w:r>
        <w:separator/>
      </w:r>
    </w:p>
  </w:footnote>
  <w:footnote w:type="continuationSeparator" w:id="0">
    <w:p w14:paraId="0945CD49" w14:textId="77777777" w:rsidR="00003E13" w:rsidRDefault="00003E13" w:rsidP="00CE4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1A52" w14:textId="77777777" w:rsidR="00CE4B51" w:rsidRDefault="00CE4B51">
    <w:pPr>
      <w:pStyle w:val="Header"/>
    </w:pPr>
    <w:r>
      <w:t>Sustainability Playbook</w:t>
    </w:r>
    <w:r>
      <w:tab/>
    </w:r>
    <w:r>
      <w:tab/>
      <w:t>June, 2021</w:t>
    </w:r>
  </w:p>
  <w:p w14:paraId="420563A7" w14:textId="77777777" w:rsidR="00CE4B51" w:rsidRDefault="00CE4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D6A27"/>
    <w:multiLevelType w:val="hybridMultilevel"/>
    <w:tmpl w:val="5F408484"/>
    <w:lvl w:ilvl="0" w:tplc="50985B36">
      <w:start w:val="1"/>
      <w:numFmt w:val="bullet"/>
      <w:lvlText w:val="-"/>
      <w:lvlJc w:val="left"/>
      <w:pPr>
        <w:tabs>
          <w:tab w:val="num" w:pos="720"/>
        </w:tabs>
        <w:ind w:left="720" w:hanging="360"/>
      </w:pPr>
      <w:rPr>
        <w:rFonts w:ascii="Times New Roman" w:hAnsi="Times New Roman" w:hint="default"/>
      </w:rPr>
    </w:lvl>
    <w:lvl w:ilvl="1" w:tplc="BA0601F2" w:tentative="1">
      <w:start w:val="1"/>
      <w:numFmt w:val="bullet"/>
      <w:lvlText w:val="-"/>
      <w:lvlJc w:val="left"/>
      <w:pPr>
        <w:tabs>
          <w:tab w:val="num" w:pos="1440"/>
        </w:tabs>
        <w:ind w:left="1440" w:hanging="360"/>
      </w:pPr>
      <w:rPr>
        <w:rFonts w:ascii="Times New Roman" w:hAnsi="Times New Roman" w:hint="default"/>
      </w:rPr>
    </w:lvl>
    <w:lvl w:ilvl="2" w:tplc="00BA3B50" w:tentative="1">
      <w:start w:val="1"/>
      <w:numFmt w:val="bullet"/>
      <w:lvlText w:val="-"/>
      <w:lvlJc w:val="left"/>
      <w:pPr>
        <w:tabs>
          <w:tab w:val="num" w:pos="2160"/>
        </w:tabs>
        <w:ind w:left="2160" w:hanging="360"/>
      </w:pPr>
      <w:rPr>
        <w:rFonts w:ascii="Times New Roman" w:hAnsi="Times New Roman" w:hint="default"/>
      </w:rPr>
    </w:lvl>
    <w:lvl w:ilvl="3" w:tplc="DFB019CA" w:tentative="1">
      <w:start w:val="1"/>
      <w:numFmt w:val="bullet"/>
      <w:lvlText w:val="-"/>
      <w:lvlJc w:val="left"/>
      <w:pPr>
        <w:tabs>
          <w:tab w:val="num" w:pos="2880"/>
        </w:tabs>
        <w:ind w:left="2880" w:hanging="360"/>
      </w:pPr>
      <w:rPr>
        <w:rFonts w:ascii="Times New Roman" w:hAnsi="Times New Roman" w:hint="default"/>
      </w:rPr>
    </w:lvl>
    <w:lvl w:ilvl="4" w:tplc="BF745D5C" w:tentative="1">
      <w:start w:val="1"/>
      <w:numFmt w:val="bullet"/>
      <w:lvlText w:val="-"/>
      <w:lvlJc w:val="left"/>
      <w:pPr>
        <w:tabs>
          <w:tab w:val="num" w:pos="3600"/>
        </w:tabs>
        <w:ind w:left="3600" w:hanging="360"/>
      </w:pPr>
      <w:rPr>
        <w:rFonts w:ascii="Times New Roman" w:hAnsi="Times New Roman" w:hint="default"/>
      </w:rPr>
    </w:lvl>
    <w:lvl w:ilvl="5" w:tplc="FFE4614C" w:tentative="1">
      <w:start w:val="1"/>
      <w:numFmt w:val="bullet"/>
      <w:lvlText w:val="-"/>
      <w:lvlJc w:val="left"/>
      <w:pPr>
        <w:tabs>
          <w:tab w:val="num" w:pos="4320"/>
        </w:tabs>
        <w:ind w:left="4320" w:hanging="360"/>
      </w:pPr>
      <w:rPr>
        <w:rFonts w:ascii="Times New Roman" w:hAnsi="Times New Roman" w:hint="default"/>
      </w:rPr>
    </w:lvl>
    <w:lvl w:ilvl="6" w:tplc="2DAED50C" w:tentative="1">
      <w:start w:val="1"/>
      <w:numFmt w:val="bullet"/>
      <w:lvlText w:val="-"/>
      <w:lvlJc w:val="left"/>
      <w:pPr>
        <w:tabs>
          <w:tab w:val="num" w:pos="5040"/>
        </w:tabs>
        <w:ind w:left="5040" w:hanging="360"/>
      </w:pPr>
      <w:rPr>
        <w:rFonts w:ascii="Times New Roman" w:hAnsi="Times New Roman" w:hint="default"/>
      </w:rPr>
    </w:lvl>
    <w:lvl w:ilvl="7" w:tplc="BEE01F66" w:tentative="1">
      <w:start w:val="1"/>
      <w:numFmt w:val="bullet"/>
      <w:lvlText w:val="-"/>
      <w:lvlJc w:val="left"/>
      <w:pPr>
        <w:tabs>
          <w:tab w:val="num" w:pos="5760"/>
        </w:tabs>
        <w:ind w:left="5760" w:hanging="360"/>
      </w:pPr>
      <w:rPr>
        <w:rFonts w:ascii="Times New Roman" w:hAnsi="Times New Roman" w:hint="default"/>
      </w:rPr>
    </w:lvl>
    <w:lvl w:ilvl="8" w:tplc="CD90B2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D0C06E7"/>
    <w:multiLevelType w:val="hybridMultilevel"/>
    <w:tmpl w:val="EDD6BFE8"/>
    <w:lvl w:ilvl="0" w:tplc="A8FA1E80">
      <w:start w:val="1"/>
      <w:numFmt w:val="bullet"/>
      <w:lvlText w:val="•"/>
      <w:lvlJc w:val="left"/>
      <w:pPr>
        <w:tabs>
          <w:tab w:val="num" w:pos="720"/>
        </w:tabs>
        <w:ind w:left="720" w:hanging="360"/>
      </w:pPr>
      <w:rPr>
        <w:rFonts w:ascii="Arial" w:hAnsi="Arial" w:hint="default"/>
      </w:rPr>
    </w:lvl>
    <w:lvl w:ilvl="1" w:tplc="97DC4E00">
      <w:start w:val="1"/>
      <w:numFmt w:val="bullet"/>
      <w:lvlText w:val="•"/>
      <w:lvlJc w:val="left"/>
      <w:pPr>
        <w:tabs>
          <w:tab w:val="num" w:pos="1440"/>
        </w:tabs>
        <w:ind w:left="1440" w:hanging="360"/>
      </w:pPr>
      <w:rPr>
        <w:rFonts w:ascii="Arial" w:hAnsi="Arial" w:hint="default"/>
      </w:rPr>
    </w:lvl>
    <w:lvl w:ilvl="2" w:tplc="D47AD2BE" w:tentative="1">
      <w:start w:val="1"/>
      <w:numFmt w:val="bullet"/>
      <w:lvlText w:val="•"/>
      <w:lvlJc w:val="left"/>
      <w:pPr>
        <w:tabs>
          <w:tab w:val="num" w:pos="2160"/>
        </w:tabs>
        <w:ind w:left="2160" w:hanging="360"/>
      </w:pPr>
      <w:rPr>
        <w:rFonts w:ascii="Arial" w:hAnsi="Arial" w:hint="default"/>
      </w:rPr>
    </w:lvl>
    <w:lvl w:ilvl="3" w:tplc="540E31E4" w:tentative="1">
      <w:start w:val="1"/>
      <w:numFmt w:val="bullet"/>
      <w:lvlText w:val="•"/>
      <w:lvlJc w:val="left"/>
      <w:pPr>
        <w:tabs>
          <w:tab w:val="num" w:pos="2880"/>
        </w:tabs>
        <w:ind w:left="2880" w:hanging="360"/>
      </w:pPr>
      <w:rPr>
        <w:rFonts w:ascii="Arial" w:hAnsi="Arial" w:hint="default"/>
      </w:rPr>
    </w:lvl>
    <w:lvl w:ilvl="4" w:tplc="4A8A05D6" w:tentative="1">
      <w:start w:val="1"/>
      <w:numFmt w:val="bullet"/>
      <w:lvlText w:val="•"/>
      <w:lvlJc w:val="left"/>
      <w:pPr>
        <w:tabs>
          <w:tab w:val="num" w:pos="3600"/>
        </w:tabs>
        <w:ind w:left="3600" w:hanging="360"/>
      </w:pPr>
      <w:rPr>
        <w:rFonts w:ascii="Arial" w:hAnsi="Arial" w:hint="default"/>
      </w:rPr>
    </w:lvl>
    <w:lvl w:ilvl="5" w:tplc="1F8A3B22" w:tentative="1">
      <w:start w:val="1"/>
      <w:numFmt w:val="bullet"/>
      <w:lvlText w:val="•"/>
      <w:lvlJc w:val="left"/>
      <w:pPr>
        <w:tabs>
          <w:tab w:val="num" w:pos="4320"/>
        </w:tabs>
        <w:ind w:left="4320" w:hanging="360"/>
      </w:pPr>
      <w:rPr>
        <w:rFonts w:ascii="Arial" w:hAnsi="Arial" w:hint="default"/>
      </w:rPr>
    </w:lvl>
    <w:lvl w:ilvl="6" w:tplc="CFA69A96" w:tentative="1">
      <w:start w:val="1"/>
      <w:numFmt w:val="bullet"/>
      <w:lvlText w:val="•"/>
      <w:lvlJc w:val="left"/>
      <w:pPr>
        <w:tabs>
          <w:tab w:val="num" w:pos="5040"/>
        </w:tabs>
        <w:ind w:left="5040" w:hanging="360"/>
      </w:pPr>
      <w:rPr>
        <w:rFonts w:ascii="Arial" w:hAnsi="Arial" w:hint="default"/>
      </w:rPr>
    </w:lvl>
    <w:lvl w:ilvl="7" w:tplc="1AEC462C" w:tentative="1">
      <w:start w:val="1"/>
      <w:numFmt w:val="bullet"/>
      <w:lvlText w:val="•"/>
      <w:lvlJc w:val="left"/>
      <w:pPr>
        <w:tabs>
          <w:tab w:val="num" w:pos="5760"/>
        </w:tabs>
        <w:ind w:left="5760" w:hanging="360"/>
      </w:pPr>
      <w:rPr>
        <w:rFonts w:ascii="Arial" w:hAnsi="Arial" w:hint="default"/>
      </w:rPr>
    </w:lvl>
    <w:lvl w:ilvl="8" w:tplc="76703B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0F369D"/>
    <w:multiLevelType w:val="hybridMultilevel"/>
    <w:tmpl w:val="010A2296"/>
    <w:lvl w:ilvl="0" w:tplc="ACF027F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4075C37"/>
    <w:multiLevelType w:val="hybridMultilevel"/>
    <w:tmpl w:val="C9BE24A2"/>
    <w:lvl w:ilvl="0" w:tplc="D39E01C4">
      <w:start w:val="1"/>
      <w:numFmt w:val="bullet"/>
      <w:lvlText w:val="-"/>
      <w:lvlJc w:val="left"/>
      <w:pPr>
        <w:tabs>
          <w:tab w:val="num" w:pos="720"/>
        </w:tabs>
        <w:ind w:left="720" w:hanging="360"/>
      </w:pPr>
      <w:rPr>
        <w:rFonts w:ascii="Times New Roman" w:hAnsi="Times New Roman" w:hint="default"/>
      </w:rPr>
    </w:lvl>
    <w:lvl w:ilvl="1" w:tplc="FCCCCD96" w:tentative="1">
      <w:start w:val="1"/>
      <w:numFmt w:val="bullet"/>
      <w:lvlText w:val="-"/>
      <w:lvlJc w:val="left"/>
      <w:pPr>
        <w:tabs>
          <w:tab w:val="num" w:pos="1440"/>
        </w:tabs>
        <w:ind w:left="1440" w:hanging="360"/>
      </w:pPr>
      <w:rPr>
        <w:rFonts w:ascii="Times New Roman" w:hAnsi="Times New Roman" w:hint="default"/>
      </w:rPr>
    </w:lvl>
    <w:lvl w:ilvl="2" w:tplc="AF82BDBA" w:tentative="1">
      <w:start w:val="1"/>
      <w:numFmt w:val="bullet"/>
      <w:lvlText w:val="-"/>
      <w:lvlJc w:val="left"/>
      <w:pPr>
        <w:tabs>
          <w:tab w:val="num" w:pos="2160"/>
        </w:tabs>
        <w:ind w:left="2160" w:hanging="360"/>
      </w:pPr>
      <w:rPr>
        <w:rFonts w:ascii="Times New Roman" w:hAnsi="Times New Roman" w:hint="default"/>
      </w:rPr>
    </w:lvl>
    <w:lvl w:ilvl="3" w:tplc="FF948FEA" w:tentative="1">
      <w:start w:val="1"/>
      <w:numFmt w:val="bullet"/>
      <w:lvlText w:val="-"/>
      <w:lvlJc w:val="left"/>
      <w:pPr>
        <w:tabs>
          <w:tab w:val="num" w:pos="2880"/>
        </w:tabs>
        <w:ind w:left="2880" w:hanging="360"/>
      </w:pPr>
      <w:rPr>
        <w:rFonts w:ascii="Times New Roman" w:hAnsi="Times New Roman" w:hint="default"/>
      </w:rPr>
    </w:lvl>
    <w:lvl w:ilvl="4" w:tplc="83D05276" w:tentative="1">
      <w:start w:val="1"/>
      <w:numFmt w:val="bullet"/>
      <w:lvlText w:val="-"/>
      <w:lvlJc w:val="left"/>
      <w:pPr>
        <w:tabs>
          <w:tab w:val="num" w:pos="3600"/>
        </w:tabs>
        <w:ind w:left="3600" w:hanging="360"/>
      </w:pPr>
      <w:rPr>
        <w:rFonts w:ascii="Times New Roman" w:hAnsi="Times New Roman" w:hint="default"/>
      </w:rPr>
    </w:lvl>
    <w:lvl w:ilvl="5" w:tplc="FFBEB832" w:tentative="1">
      <w:start w:val="1"/>
      <w:numFmt w:val="bullet"/>
      <w:lvlText w:val="-"/>
      <w:lvlJc w:val="left"/>
      <w:pPr>
        <w:tabs>
          <w:tab w:val="num" w:pos="4320"/>
        </w:tabs>
        <w:ind w:left="4320" w:hanging="360"/>
      </w:pPr>
      <w:rPr>
        <w:rFonts w:ascii="Times New Roman" w:hAnsi="Times New Roman" w:hint="default"/>
      </w:rPr>
    </w:lvl>
    <w:lvl w:ilvl="6" w:tplc="FF6A434A" w:tentative="1">
      <w:start w:val="1"/>
      <w:numFmt w:val="bullet"/>
      <w:lvlText w:val="-"/>
      <w:lvlJc w:val="left"/>
      <w:pPr>
        <w:tabs>
          <w:tab w:val="num" w:pos="5040"/>
        </w:tabs>
        <w:ind w:left="5040" w:hanging="360"/>
      </w:pPr>
      <w:rPr>
        <w:rFonts w:ascii="Times New Roman" w:hAnsi="Times New Roman" w:hint="default"/>
      </w:rPr>
    </w:lvl>
    <w:lvl w:ilvl="7" w:tplc="F990D534" w:tentative="1">
      <w:start w:val="1"/>
      <w:numFmt w:val="bullet"/>
      <w:lvlText w:val="-"/>
      <w:lvlJc w:val="left"/>
      <w:pPr>
        <w:tabs>
          <w:tab w:val="num" w:pos="5760"/>
        </w:tabs>
        <w:ind w:left="5760" w:hanging="360"/>
      </w:pPr>
      <w:rPr>
        <w:rFonts w:ascii="Times New Roman" w:hAnsi="Times New Roman" w:hint="default"/>
      </w:rPr>
    </w:lvl>
    <w:lvl w:ilvl="8" w:tplc="BD52831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52C312D"/>
    <w:multiLevelType w:val="hybridMultilevel"/>
    <w:tmpl w:val="AE3A9986"/>
    <w:lvl w:ilvl="0" w:tplc="3A24E99A">
      <w:start w:val="1"/>
      <w:numFmt w:val="bullet"/>
      <w:lvlText w:val="•"/>
      <w:lvlJc w:val="left"/>
      <w:pPr>
        <w:tabs>
          <w:tab w:val="num" w:pos="720"/>
        </w:tabs>
        <w:ind w:left="720" w:hanging="360"/>
      </w:pPr>
      <w:rPr>
        <w:rFonts w:ascii="Arial" w:hAnsi="Arial" w:hint="default"/>
      </w:rPr>
    </w:lvl>
    <w:lvl w:ilvl="1" w:tplc="59D0027C">
      <w:start w:val="1"/>
      <w:numFmt w:val="bullet"/>
      <w:lvlText w:val="•"/>
      <w:lvlJc w:val="left"/>
      <w:pPr>
        <w:tabs>
          <w:tab w:val="num" w:pos="1440"/>
        </w:tabs>
        <w:ind w:left="1440" w:hanging="360"/>
      </w:pPr>
      <w:rPr>
        <w:rFonts w:ascii="Arial" w:hAnsi="Arial" w:hint="default"/>
      </w:rPr>
    </w:lvl>
    <w:lvl w:ilvl="2" w:tplc="94EA429E" w:tentative="1">
      <w:start w:val="1"/>
      <w:numFmt w:val="bullet"/>
      <w:lvlText w:val="•"/>
      <w:lvlJc w:val="left"/>
      <w:pPr>
        <w:tabs>
          <w:tab w:val="num" w:pos="2160"/>
        </w:tabs>
        <w:ind w:left="2160" w:hanging="360"/>
      </w:pPr>
      <w:rPr>
        <w:rFonts w:ascii="Arial" w:hAnsi="Arial" w:hint="default"/>
      </w:rPr>
    </w:lvl>
    <w:lvl w:ilvl="3" w:tplc="38126120" w:tentative="1">
      <w:start w:val="1"/>
      <w:numFmt w:val="bullet"/>
      <w:lvlText w:val="•"/>
      <w:lvlJc w:val="left"/>
      <w:pPr>
        <w:tabs>
          <w:tab w:val="num" w:pos="2880"/>
        </w:tabs>
        <w:ind w:left="2880" w:hanging="360"/>
      </w:pPr>
      <w:rPr>
        <w:rFonts w:ascii="Arial" w:hAnsi="Arial" w:hint="default"/>
      </w:rPr>
    </w:lvl>
    <w:lvl w:ilvl="4" w:tplc="852C8F70" w:tentative="1">
      <w:start w:val="1"/>
      <w:numFmt w:val="bullet"/>
      <w:lvlText w:val="•"/>
      <w:lvlJc w:val="left"/>
      <w:pPr>
        <w:tabs>
          <w:tab w:val="num" w:pos="3600"/>
        </w:tabs>
        <w:ind w:left="3600" w:hanging="360"/>
      </w:pPr>
      <w:rPr>
        <w:rFonts w:ascii="Arial" w:hAnsi="Arial" w:hint="default"/>
      </w:rPr>
    </w:lvl>
    <w:lvl w:ilvl="5" w:tplc="413C2A0A" w:tentative="1">
      <w:start w:val="1"/>
      <w:numFmt w:val="bullet"/>
      <w:lvlText w:val="•"/>
      <w:lvlJc w:val="left"/>
      <w:pPr>
        <w:tabs>
          <w:tab w:val="num" w:pos="4320"/>
        </w:tabs>
        <w:ind w:left="4320" w:hanging="360"/>
      </w:pPr>
      <w:rPr>
        <w:rFonts w:ascii="Arial" w:hAnsi="Arial" w:hint="default"/>
      </w:rPr>
    </w:lvl>
    <w:lvl w:ilvl="6" w:tplc="4178194E" w:tentative="1">
      <w:start w:val="1"/>
      <w:numFmt w:val="bullet"/>
      <w:lvlText w:val="•"/>
      <w:lvlJc w:val="left"/>
      <w:pPr>
        <w:tabs>
          <w:tab w:val="num" w:pos="5040"/>
        </w:tabs>
        <w:ind w:left="5040" w:hanging="360"/>
      </w:pPr>
      <w:rPr>
        <w:rFonts w:ascii="Arial" w:hAnsi="Arial" w:hint="default"/>
      </w:rPr>
    </w:lvl>
    <w:lvl w:ilvl="7" w:tplc="344220F0" w:tentative="1">
      <w:start w:val="1"/>
      <w:numFmt w:val="bullet"/>
      <w:lvlText w:val="•"/>
      <w:lvlJc w:val="left"/>
      <w:pPr>
        <w:tabs>
          <w:tab w:val="num" w:pos="5760"/>
        </w:tabs>
        <w:ind w:left="5760" w:hanging="360"/>
      </w:pPr>
      <w:rPr>
        <w:rFonts w:ascii="Arial" w:hAnsi="Arial" w:hint="default"/>
      </w:rPr>
    </w:lvl>
    <w:lvl w:ilvl="8" w:tplc="D9ECBA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3CE6E77"/>
    <w:multiLevelType w:val="hybridMultilevel"/>
    <w:tmpl w:val="6F92D15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F81"/>
    <w:rsid w:val="00003E13"/>
    <w:rsid w:val="00322619"/>
    <w:rsid w:val="00340636"/>
    <w:rsid w:val="00576CB1"/>
    <w:rsid w:val="0065709A"/>
    <w:rsid w:val="006A17FE"/>
    <w:rsid w:val="006A7DA0"/>
    <w:rsid w:val="00784F81"/>
    <w:rsid w:val="00A212A0"/>
    <w:rsid w:val="00CE4B51"/>
    <w:rsid w:val="00DB13A1"/>
    <w:rsid w:val="00E718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1B06"/>
  <w15:chartTrackingRefBased/>
  <w15:docId w15:val="{FA2BCE68-F992-463B-ABF5-C9967831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F81"/>
    <w:pPr>
      <w:ind w:left="720"/>
      <w:contextualSpacing/>
    </w:pPr>
  </w:style>
  <w:style w:type="paragraph" w:styleId="Header">
    <w:name w:val="header"/>
    <w:basedOn w:val="Normal"/>
    <w:link w:val="HeaderChar"/>
    <w:uiPriority w:val="99"/>
    <w:unhideWhenUsed/>
    <w:rsid w:val="00CE4B51"/>
    <w:pPr>
      <w:tabs>
        <w:tab w:val="center" w:pos="4680"/>
        <w:tab w:val="right" w:pos="9360"/>
      </w:tabs>
    </w:pPr>
  </w:style>
  <w:style w:type="character" w:customStyle="1" w:styleId="HeaderChar">
    <w:name w:val="Header Char"/>
    <w:basedOn w:val="DefaultParagraphFont"/>
    <w:link w:val="Header"/>
    <w:uiPriority w:val="99"/>
    <w:rsid w:val="00CE4B51"/>
  </w:style>
  <w:style w:type="paragraph" w:styleId="Footer">
    <w:name w:val="footer"/>
    <w:basedOn w:val="Normal"/>
    <w:link w:val="FooterChar"/>
    <w:uiPriority w:val="99"/>
    <w:unhideWhenUsed/>
    <w:rsid w:val="00CE4B51"/>
    <w:pPr>
      <w:tabs>
        <w:tab w:val="center" w:pos="4680"/>
        <w:tab w:val="right" w:pos="9360"/>
      </w:tabs>
    </w:pPr>
  </w:style>
  <w:style w:type="character" w:customStyle="1" w:styleId="FooterChar">
    <w:name w:val="Footer Char"/>
    <w:basedOn w:val="DefaultParagraphFont"/>
    <w:link w:val="Footer"/>
    <w:uiPriority w:val="99"/>
    <w:rsid w:val="00CE4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56597">
      <w:bodyDiv w:val="1"/>
      <w:marLeft w:val="0"/>
      <w:marRight w:val="0"/>
      <w:marTop w:val="0"/>
      <w:marBottom w:val="0"/>
      <w:divBdr>
        <w:top w:val="none" w:sz="0" w:space="0" w:color="auto"/>
        <w:left w:val="none" w:sz="0" w:space="0" w:color="auto"/>
        <w:bottom w:val="none" w:sz="0" w:space="0" w:color="auto"/>
        <w:right w:val="none" w:sz="0" w:space="0" w:color="auto"/>
      </w:divBdr>
    </w:div>
    <w:div w:id="1095174232">
      <w:bodyDiv w:val="1"/>
      <w:marLeft w:val="0"/>
      <w:marRight w:val="0"/>
      <w:marTop w:val="0"/>
      <w:marBottom w:val="0"/>
      <w:divBdr>
        <w:top w:val="none" w:sz="0" w:space="0" w:color="auto"/>
        <w:left w:val="none" w:sz="0" w:space="0" w:color="auto"/>
        <w:bottom w:val="none" w:sz="0" w:space="0" w:color="auto"/>
        <w:right w:val="none" w:sz="0" w:space="0" w:color="auto"/>
      </w:divBdr>
      <w:divsChild>
        <w:div w:id="727874670">
          <w:marLeft w:val="720"/>
          <w:marRight w:val="0"/>
          <w:marTop w:val="200"/>
          <w:marBottom w:val="0"/>
          <w:divBdr>
            <w:top w:val="none" w:sz="0" w:space="0" w:color="auto"/>
            <w:left w:val="none" w:sz="0" w:space="0" w:color="auto"/>
            <w:bottom w:val="none" w:sz="0" w:space="0" w:color="auto"/>
            <w:right w:val="none" w:sz="0" w:space="0" w:color="auto"/>
          </w:divBdr>
        </w:div>
        <w:div w:id="451677697">
          <w:marLeft w:val="720"/>
          <w:marRight w:val="0"/>
          <w:marTop w:val="200"/>
          <w:marBottom w:val="0"/>
          <w:divBdr>
            <w:top w:val="none" w:sz="0" w:space="0" w:color="auto"/>
            <w:left w:val="none" w:sz="0" w:space="0" w:color="auto"/>
            <w:bottom w:val="none" w:sz="0" w:space="0" w:color="auto"/>
            <w:right w:val="none" w:sz="0" w:space="0" w:color="auto"/>
          </w:divBdr>
        </w:div>
      </w:divsChild>
    </w:div>
    <w:div w:id="1533228553">
      <w:bodyDiv w:val="1"/>
      <w:marLeft w:val="0"/>
      <w:marRight w:val="0"/>
      <w:marTop w:val="0"/>
      <w:marBottom w:val="0"/>
      <w:divBdr>
        <w:top w:val="none" w:sz="0" w:space="0" w:color="auto"/>
        <w:left w:val="none" w:sz="0" w:space="0" w:color="auto"/>
        <w:bottom w:val="none" w:sz="0" w:space="0" w:color="auto"/>
        <w:right w:val="none" w:sz="0" w:space="0" w:color="auto"/>
      </w:divBdr>
      <w:divsChild>
        <w:div w:id="122887529">
          <w:marLeft w:val="274"/>
          <w:marRight w:val="0"/>
          <w:marTop w:val="0"/>
          <w:marBottom w:val="0"/>
          <w:divBdr>
            <w:top w:val="none" w:sz="0" w:space="0" w:color="auto"/>
            <w:left w:val="none" w:sz="0" w:space="0" w:color="auto"/>
            <w:bottom w:val="none" w:sz="0" w:space="0" w:color="auto"/>
            <w:right w:val="none" w:sz="0" w:space="0" w:color="auto"/>
          </w:divBdr>
        </w:div>
        <w:div w:id="1465386650">
          <w:marLeft w:val="274"/>
          <w:marRight w:val="0"/>
          <w:marTop w:val="0"/>
          <w:marBottom w:val="0"/>
          <w:divBdr>
            <w:top w:val="none" w:sz="0" w:space="0" w:color="auto"/>
            <w:left w:val="none" w:sz="0" w:space="0" w:color="auto"/>
            <w:bottom w:val="none" w:sz="0" w:space="0" w:color="auto"/>
            <w:right w:val="none" w:sz="0" w:space="0" w:color="auto"/>
          </w:divBdr>
        </w:div>
      </w:divsChild>
    </w:div>
    <w:div w:id="1598711705">
      <w:bodyDiv w:val="1"/>
      <w:marLeft w:val="0"/>
      <w:marRight w:val="0"/>
      <w:marTop w:val="0"/>
      <w:marBottom w:val="0"/>
      <w:divBdr>
        <w:top w:val="none" w:sz="0" w:space="0" w:color="auto"/>
        <w:left w:val="none" w:sz="0" w:space="0" w:color="auto"/>
        <w:bottom w:val="none" w:sz="0" w:space="0" w:color="auto"/>
        <w:right w:val="none" w:sz="0" w:space="0" w:color="auto"/>
      </w:divBdr>
      <w:divsChild>
        <w:div w:id="813136978">
          <w:marLeft w:val="274"/>
          <w:marRight w:val="0"/>
          <w:marTop w:val="0"/>
          <w:marBottom w:val="0"/>
          <w:divBdr>
            <w:top w:val="none" w:sz="0" w:space="0" w:color="auto"/>
            <w:left w:val="none" w:sz="0" w:space="0" w:color="auto"/>
            <w:bottom w:val="none" w:sz="0" w:space="0" w:color="auto"/>
            <w:right w:val="none" w:sz="0" w:space="0" w:color="auto"/>
          </w:divBdr>
        </w:div>
        <w:div w:id="1450664951">
          <w:marLeft w:val="274"/>
          <w:marRight w:val="0"/>
          <w:marTop w:val="0"/>
          <w:marBottom w:val="0"/>
          <w:divBdr>
            <w:top w:val="none" w:sz="0" w:space="0" w:color="auto"/>
            <w:left w:val="none" w:sz="0" w:space="0" w:color="auto"/>
            <w:bottom w:val="none" w:sz="0" w:space="0" w:color="auto"/>
            <w:right w:val="none" w:sz="0" w:space="0" w:color="auto"/>
          </w:divBdr>
        </w:div>
        <w:div w:id="1206521512">
          <w:marLeft w:val="274"/>
          <w:marRight w:val="0"/>
          <w:marTop w:val="0"/>
          <w:marBottom w:val="0"/>
          <w:divBdr>
            <w:top w:val="none" w:sz="0" w:space="0" w:color="auto"/>
            <w:left w:val="none" w:sz="0" w:space="0" w:color="auto"/>
            <w:bottom w:val="none" w:sz="0" w:space="0" w:color="auto"/>
            <w:right w:val="none" w:sz="0" w:space="0" w:color="auto"/>
          </w:divBdr>
        </w:div>
      </w:divsChild>
    </w:div>
    <w:div w:id="1931423502">
      <w:bodyDiv w:val="1"/>
      <w:marLeft w:val="0"/>
      <w:marRight w:val="0"/>
      <w:marTop w:val="0"/>
      <w:marBottom w:val="0"/>
      <w:divBdr>
        <w:top w:val="none" w:sz="0" w:space="0" w:color="auto"/>
        <w:left w:val="none" w:sz="0" w:space="0" w:color="auto"/>
        <w:bottom w:val="none" w:sz="0" w:space="0" w:color="auto"/>
        <w:right w:val="none" w:sz="0" w:space="0" w:color="auto"/>
      </w:divBdr>
      <w:divsChild>
        <w:div w:id="294531160">
          <w:marLeft w:val="1080"/>
          <w:marRight w:val="0"/>
          <w:marTop w:val="100"/>
          <w:marBottom w:val="0"/>
          <w:divBdr>
            <w:top w:val="none" w:sz="0" w:space="0" w:color="auto"/>
            <w:left w:val="none" w:sz="0" w:space="0" w:color="auto"/>
            <w:bottom w:val="none" w:sz="0" w:space="0" w:color="auto"/>
            <w:right w:val="none" w:sz="0" w:space="0" w:color="auto"/>
          </w:divBdr>
        </w:div>
        <w:div w:id="763457156">
          <w:marLeft w:val="1080"/>
          <w:marRight w:val="0"/>
          <w:marTop w:val="100"/>
          <w:marBottom w:val="0"/>
          <w:divBdr>
            <w:top w:val="none" w:sz="0" w:space="0" w:color="auto"/>
            <w:left w:val="none" w:sz="0" w:space="0" w:color="auto"/>
            <w:bottom w:val="none" w:sz="0" w:space="0" w:color="auto"/>
            <w:right w:val="none" w:sz="0" w:space="0" w:color="auto"/>
          </w:divBdr>
        </w:div>
        <w:div w:id="186424941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Ranson</dc:creator>
  <cp:keywords/>
  <dc:description/>
  <cp:lastModifiedBy>Alexis Wright</cp:lastModifiedBy>
  <cp:revision>4</cp:revision>
  <dcterms:created xsi:type="dcterms:W3CDTF">2021-10-04T22:15:00Z</dcterms:created>
  <dcterms:modified xsi:type="dcterms:W3CDTF">2021-10-08T01:41:00Z</dcterms:modified>
</cp:coreProperties>
</file>